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746649"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9044" w:type="dxa"/>
        <w:jc w:val="center"/>
        <w:tblInd w:w="539" w:type="dxa"/>
        <w:tblLayout w:type="fixed"/>
        <w:tblCellMar>
          <w:left w:w="10" w:type="dxa"/>
          <w:right w:w="10" w:type="dxa"/>
        </w:tblCellMar>
        <w:tblLook w:val="0000"/>
      </w:tblPr>
      <w:tblGrid>
        <w:gridCol w:w="9044"/>
      </w:tblGrid>
      <w:tr w:rsidR="00273DD0" w:rsidRPr="00787254" w:rsidTr="00746649">
        <w:trPr>
          <w:jc w:val="center"/>
        </w:trPr>
        <w:tc>
          <w:tcPr>
            <w:tcW w:w="904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E509CF" w:rsidRDefault="00341523" w:rsidP="00746649">
            <w:pPr>
              <w:suppressAutoHyphens w:val="0"/>
              <w:autoSpaceDN/>
              <w:spacing w:line="276" w:lineRule="auto"/>
              <w:ind w:left="720"/>
              <w:jc w:val="both"/>
              <w:textAlignment w:val="auto"/>
              <w:rPr>
                <w:rFonts w:ascii="Book Antiqua" w:hAnsi="Book Antiqua" w:cs="Arial"/>
                <w:b/>
                <w:iCs/>
                <w:sz w:val="22"/>
                <w:szCs w:val="22"/>
              </w:rPr>
            </w:pPr>
            <w:r w:rsidRPr="00E509CF">
              <w:rPr>
                <w:rFonts w:ascii="Book Antiqua" w:hAnsi="Book Antiqua" w:cs="Arial"/>
                <w:b/>
                <w:iCs/>
                <w:sz w:val="22"/>
                <w:szCs w:val="22"/>
              </w:rPr>
              <w:t xml:space="preserve">APPEL D’OFFRES </w:t>
            </w:r>
            <w:r w:rsidRPr="004D244B">
              <w:rPr>
                <w:rFonts w:ascii="Book Antiqua" w:hAnsi="Book Antiqua" w:cs="Arial"/>
                <w:b/>
                <w:iCs/>
                <w:sz w:val="22"/>
                <w:szCs w:val="22"/>
              </w:rPr>
              <w:t xml:space="preserve">NATIONAL OUVERT EN PROCEDURE D’URGENCE </w:t>
            </w:r>
            <w:r w:rsidRPr="00E509CF">
              <w:rPr>
                <w:rFonts w:ascii="Book Antiqua" w:hAnsi="Book Antiqua" w:cs="Arial"/>
                <w:b/>
                <w:iCs/>
                <w:sz w:val="22"/>
                <w:szCs w:val="22"/>
              </w:rPr>
              <w:t>N°</w:t>
            </w:r>
            <w:r w:rsidR="00746649">
              <w:rPr>
                <w:rFonts w:ascii="Book Antiqua" w:hAnsi="Book Antiqua" w:cs="Arial"/>
                <w:b/>
                <w:iCs/>
                <w:sz w:val="22"/>
                <w:szCs w:val="22"/>
              </w:rPr>
              <w:t>005</w:t>
            </w:r>
            <w:r w:rsidRPr="00E509CF">
              <w:rPr>
                <w:rFonts w:ascii="Book Antiqua" w:hAnsi="Book Antiqua" w:cs="Arial"/>
                <w:b/>
                <w:iCs/>
                <w:sz w:val="22"/>
                <w:szCs w:val="22"/>
              </w:rPr>
              <w:t>/</w:t>
            </w:r>
            <w:r w:rsidRPr="004D244B">
              <w:rPr>
                <w:rFonts w:ascii="Book Antiqua" w:hAnsi="Book Antiqua" w:cs="Arial"/>
                <w:b/>
                <w:iCs/>
                <w:sz w:val="22"/>
                <w:szCs w:val="22"/>
              </w:rPr>
              <w:t>AONO/RS/CRS/</w:t>
            </w:r>
            <w:r w:rsidRPr="00E509CF">
              <w:rPr>
                <w:rFonts w:ascii="Book Antiqua" w:hAnsi="Book Antiqua" w:cs="Arial"/>
                <w:b/>
                <w:iCs/>
                <w:sz w:val="22"/>
                <w:szCs w:val="22"/>
              </w:rPr>
              <w:t>SG/DAG/SM/CIPM/202</w:t>
            </w:r>
            <w:r w:rsidR="004D244B" w:rsidRPr="00E509CF">
              <w:rPr>
                <w:rFonts w:ascii="Book Antiqua" w:hAnsi="Book Antiqua" w:cs="Arial"/>
                <w:b/>
                <w:iCs/>
                <w:sz w:val="22"/>
                <w:szCs w:val="22"/>
              </w:rPr>
              <w:t>6</w:t>
            </w:r>
            <w:r w:rsidRPr="00E509CF">
              <w:rPr>
                <w:rFonts w:ascii="Book Antiqua" w:hAnsi="Book Antiqua" w:cs="Arial"/>
                <w:b/>
                <w:iCs/>
                <w:sz w:val="22"/>
                <w:szCs w:val="22"/>
              </w:rPr>
              <w:t xml:space="preserve"> DU </w:t>
            </w:r>
            <w:r w:rsidR="00746649">
              <w:rPr>
                <w:rFonts w:ascii="Book Antiqua" w:hAnsi="Book Antiqua" w:cs="Arial"/>
                <w:b/>
                <w:iCs/>
                <w:sz w:val="22"/>
                <w:szCs w:val="22"/>
              </w:rPr>
              <w:t xml:space="preserve">27/04/2026 </w:t>
            </w:r>
            <w:r w:rsidR="001C3A30" w:rsidRPr="00E509CF">
              <w:rPr>
                <w:rFonts w:ascii="Book Antiqua" w:hAnsi="Book Antiqua" w:cs="Arial"/>
                <w:b/>
                <w:iCs/>
                <w:sz w:val="22"/>
                <w:szCs w:val="22"/>
              </w:rPr>
              <w:t xml:space="preserve">POUR </w:t>
            </w:r>
            <w:r w:rsidR="00B4321E" w:rsidRPr="00E509CF">
              <w:rPr>
                <w:rFonts w:ascii="Book Antiqua" w:hAnsi="Book Antiqua" w:cs="Arial"/>
                <w:b/>
                <w:iCs/>
                <w:sz w:val="22"/>
                <w:szCs w:val="22"/>
              </w:rPr>
              <w:t>LA CONSTRUCTION DE LA CLOTURE DE L’HOPITAL DE DISTR</w:t>
            </w:r>
            <w:r w:rsidR="00874E6E" w:rsidRPr="00E509CF">
              <w:rPr>
                <w:rFonts w:ascii="Book Antiqua" w:hAnsi="Book Antiqua" w:cs="Arial"/>
                <w:b/>
                <w:iCs/>
                <w:sz w:val="22"/>
                <w:szCs w:val="22"/>
              </w:rPr>
              <w:t xml:space="preserve">ICT DE MA’AN DEPARTEMENT DE LA </w:t>
            </w:r>
            <w:r w:rsidR="00B4321E" w:rsidRPr="00E509CF">
              <w:rPr>
                <w:rFonts w:ascii="Book Antiqua" w:hAnsi="Book Antiqua" w:cs="Arial"/>
                <w:b/>
                <w:iCs/>
                <w:sz w:val="22"/>
                <w:szCs w:val="22"/>
              </w:rPr>
              <w:t>VALLEE DU NTEM DANS LA REGION DU SUD</w:t>
            </w:r>
            <w:r w:rsidR="00B17513" w:rsidRPr="00E509CF">
              <w:rPr>
                <w:rFonts w:ascii="Book Antiqua" w:hAnsi="Book Antiqua" w:cs="Arial"/>
                <w:b/>
                <w:iCs/>
                <w:sz w:val="22"/>
                <w:szCs w:val="22"/>
              </w:rPr>
              <w:t>.</w:t>
            </w:r>
          </w:p>
        </w:tc>
      </w:tr>
    </w:tbl>
    <w:p w:rsidR="00273DD0" w:rsidRPr="00787254" w:rsidRDefault="00273DD0" w:rsidP="00230C15">
      <w:pPr>
        <w:spacing w:line="360" w:lineRule="auto"/>
        <w:jc w:val="center"/>
        <w:rPr>
          <w:rFonts w:ascii="Book Antiqua" w:hAnsi="Book Antiqua"/>
          <w:b/>
        </w:rPr>
      </w:pPr>
    </w:p>
    <w:p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w:t>
      </w:r>
      <w:r w:rsidR="00B4321E">
        <w:rPr>
          <w:rFonts w:ascii="Book Antiqua" w:hAnsi="Book Antiqua"/>
          <w:b/>
          <w:bCs/>
        </w:rPr>
        <w:t>SANTE</w:t>
      </w:r>
      <w:r w:rsidR="00C13FB0">
        <w:rPr>
          <w:rFonts w:ascii="Book Antiqua" w:hAnsi="Book Antiqua"/>
          <w:b/>
          <w:bCs/>
        </w:rPr>
        <w:t>)</w:t>
      </w:r>
      <w:r w:rsidR="006D218C">
        <w:rPr>
          <w:rFonts w:ascii="Book Antiqua" w:hAnsi="Book Antiqua"/>
          <w:b/>
          <w:bCs/>
        </w:rPr>
        <w:t>.</w:t>
      </w:r>
    </w:p>
    <w:p w:rsidR="00C13FB0" w:rsidRPr="00D9113D" w:rsidRDefault="00C13FB0" w:rsidP="00C13FB0">
      <w:pPr>
        <w:spacing w:line="360" w:lineRule="auto"/>
        <w:rPr>
          <w:rFonts w:ascii="Book Antiqua" w:hAnsi="Book Antiqua"/>
          <w:b/>
          <w:bCs/>
        </w:rPr>
      </w:pPr>
      <w:r>
        <w:rPr>
          <w:rFonts w:ascii="Book Antiqua" w:hAnsi="Book Antiqua"/>
          <w:b/>
          <w:bCs/>
        </w:rPr>
        <w:t xml:space="preserve">IMPUTATION : </w:t>
      </w:r>
      <w:r w:rsidR="009125EE">
        <w:rPr>
          <w:rFonts w:ascii="Book Antiqua" w:hAnsi="Book Antiqua"/>
          <w:b/>
          <w:bCs/>
        </w:rPr>
        <w:t xml:space="preserve">60 10 112 </w:t>
      </w:r>
      <w:r w:rsidR="008632F0">
        <w:rPr>
          <w:rFonts w:ascii="Book Antiqua" w:hAnsi="Book Antiqua"/>
          <w:b/>
          <w:bCs/>
        </w:rPr>
        <w:t>33000007 073146421C</w:t>
      </w:r>
    </w:p>
    <w:p w:rsidR="00273DD0" w:rsidRPr="00787254" w:rsidRDefault="00273DD0" w:rsidP="00E24E85">
      <w:pPr>
        <w:spacing w:line="360" w:lineRule="auto"/>
        <w:rPr>
          <w:rFonts w:ascii="Book Antiqua" w:hAnsi="Book Antiqua"/>
          <w:b/>
        </w:rPr>
      </w:pPr>
    </w:p>
    <w:p w:rsidR="00273DD0" w:rsidRPr="00787254" w:rsidRDefault="009E58B5"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230C15">
      <w:pPr>
        <w:spacing w:line="360" w:lineRule="auto"/>
        <w:jc w:val="center"/>
        <w:rPr>
          <w:rFonts w:ascii="Book Antiqua" w:hAnsi="Book Antiqua"/>
          <w:b/>
        </w:rPr>
      </w:pPr>
    </w:p>
    <w:p w:rsidR="006456DE" w:rsidRPr="00E95BEE" w:rsidRDefault="009E58B5"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1A1413" w:rsidP="00230C15">
      <w:pPr>
        <w:widowControl w:val="0"/>
        <w:autoSpaceDE w:val="0"/>
        <w:spacing w:before="120" w:line="360" w:lineRule="auto"/>
        <w:jc w:val="center"/>
        <w:rPr>
          <w:rFonts w:ascii="Book Antiqua" w:hAnsi="Book Antiqua"/>
          <w:b/>
        </w:rPr>
      </w:pPr>
      <w:r>
        <w:rPr>
          <w:rFonts w:ascii="Book Antiqua" w:hAnsi="Book Antiqua"/>
          <w:b/>
        </w:rPr>
        <w:t xml:space="preserve">AVRIL </w:t>
      </w:r>
      <w:r w:rsidRPr="00787254">
        <w:rPr>
          <w:rFonts w:ascii="Book Antiqua" w:hAnsi="Book Antiqua"/>
          <w:b/>
        </w:rPr>
        <w:t>202</w:t>
      </w:r>
      <w:r>
        <w:rPr>
          <w:rFonts w:ascii="Book Antiqua" w:hAnsi="Book Antiqua"/>
          <w:b/>
        </w:rPr>
        <w:t>6</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9E58B5"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9E58B5"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9E58B5"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9E58B5"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9E58B5"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9E58B5"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5838BC" w:rsidRDefault="00273DD0" w:rsidP="00230C15">
      <w:pPr>
        <w:pageBreakBefore/>
        <w:suppressAutoHyphens w:val="0"/>
        <w:spacing w:line="360" w:lineRule="auto"/>
        <w:rPr>
          <w:rFonts w:ascii="Book Antiqua" w:hAnsi="Book Antiqua"/>
          <w:b/>
          <w:sz w:val="2"/>
        </w:rPr>
      </w:pPr>
    </w:p>
    <w:p w:rsidR="001D4897" w:rsidRPr="005838BC" w:rsidRDefault="005838BC" w:rsidP="009059BB">
      <w:pPr>
        <w:suppressAutoHyphens w:val="0"/>
        <w:autoSpaceDN/>
        <w:spacing w:line="360" w:lineRule="auto"/>
        <w:jc w:val="center"/>
        <w:textAlignment w:val="auto"/>
        <w:rPr>
          <w:rFonts w:ascii="Book Antiqua" w:hAnsi="Book Antiqua"/>
          <w:b/>
        </w:rPr>
      </w:pPr>
      <w:bookmarkStart w:id="5" w:name="_Hlk159239519"/>
      <w:r w:rsidRPr="005838BC">
        <w:rPr>
          <w:rFonts w:ascii="Book Antiqua" w:hAnsi="Book Antiqua"/>
          <w:b/>
          <w:bCs/>
          <w:caps/>
        </w:rPr>
        <w:t xml:space="preserve">AVIS </w:t>
      </w:r>
      <w:r w:rsidR="001D4897" w:rsidRPr="005838BC">
        <w:rPr>
          <w:rFonts w:ascii="Book Antiqua" w:hAnsi="Book Antiqua"/>
          <w:b/>
          <w:bCs/>
          <w:caps/>
        </w:rPr>
        <w:t>Version française</w:t>
      </w:r>
    </w:p>
    <w:bookmarkEnd w:id="5"/>
    <w:p w:rsidR="00014DF9" w:rsidRDefault="00260BE8" w:rsidP="00014DF9">
      <w:pPr>
        <w:jc w:val="center"/>
        <w:rPr>
          <w:rFonts w:ascii="Book Antiqua" w:hAnsi="Book Antiqua"/>
          <w:b/>
          <w:bCs/>
          <w:iCs/>
        </w:rPr>
      </w:pPr>
      <w:r w:rsidRPr="00260BE8">
        <w:rPr>
          <w:rFonts w:ascii="Book Antiqua" w:hAnsi="Book Antiqua" w:cs="Arial"/>
          <w:b/>
          <w:bCs/>
          <w:sz w:val="22"/>
          <w:szCs w:val="22"/>
        </w:rPr>
        <w:t xml:space="preserve">APPEL D’OFFRES </w:t>
      </w:r>
      <w:r w:rsidRPr="00260BE8">
        <w:rPr>
          <w:rFonts w:ascii="Book Antiqua" w:hAnsi="Book Antiqua" w:cs="Arial"/>
          <w:b/>
          <w:bCs/>
          <w:iCs/>
          <w:sz w:val="22"/>
          <w:szCs w:val="22"/>
        </w:rPr>
        <w:t xml:space="preserve">NATIONAL OUVERT EN PROCEDURE D’URGENCE </w:t>
      </w:r>
      <w:r w:rsidRPr="00260BE8">
        <w:rPr>
          <w:rFonts w:ascii="Book Antiqua" w:hAnsi="Book Antiqua" w:cs="Arial"/>
          <w:b/>
          <w:bCs/>
          <w:sz w:val="22"/>
          <w:szCs w:val="22"/>
        </w:rPr>
        <w:t>N°</w:t>
      </w:r>
      <w:r w:rsidR="001D0755">
        <w:rPr>
          <w:rFonts w:ascii="Book Antiqua" w:hAnsi="Book Antiqua" w:cs="Arial"/>
          <w:b/>
          <w:bCs/>
          <w:sz w:val="22"/>
          <w:szCs w:val="22"/>
        </w:rPr>
        <w:t>005</w:t>
      </w:r>
      <w:r w:rsidRPr="00260BE8">
        <w:rPr>
          <w:rFonts w:ascii="Book Antiqua" w:hAnsi="Book Antiqua" w:cs="Arial"/>
          <w:b/>
          <w:bCs/>
          <w:sz w:val="22"/>
          <w:szCs w:val="22"/>
        </w:rPr>
        <w:t>/</w:t>
      </w:r>
      <w:r w:rsidRPr="00260BE8">
        <w:rPr>
          <w:rFonts w:ascii="Book Antiqua" w:hAnsi="Book Antiqua" w:cs="Arial"/>
          <w:b/>
          <w:bCs/>
          <w:iCs/>
          <w:sz w:val="22"/>
          <w:szCs w:val="22"/>
        </w:rPr>
        <w:t>AONO/RS/CRS/</w:t>
      </w:r>
      <w:r w:rsidRPr="00260BE8">
        <w:rPr>
          <w:rFonts w:ascii="Book Antiqua" w:hAnsi="Book Antiqua" w:cs="Arial"/>
          <w:b/>
          <w:bCs/>
          <w:sz w:val="22"/>
          <w:szCs w:val="22"/>
        </w:rPr>
        <w:t xml:space="preserve">SG/DAG/SM/CIPM/2026 DU </w:t>
      </w:r>
      <w:r w:rsidR="001D0755">
        <w:rPr>
          <w:rFonts w:ascii="Book Antiqua" w:hAnsi="Book Antiqua" w:cs="Arial"/>
          <w:b/>
          <w:bCs/>
          <w:sz w:val="22"/>
          <w:szCs w:val="22"/>
        </w:rPr>
        <w:t>27/04/2026</w:t>
      </w:r>
      <w:r w:rsidRPr="00260BE8">
        <w:rPr>
          <w:rFonts w:ascii="Book Antiqua" w:hAnsi="Book Antiqua" w:cs="Arial"/>
          <w:b/>
          <w:bCs/>
          <w:sz w:val="22"/>
          <w:szCs w:val="22"/>
        </w:rPr>
        <w:t xml:space="preserve"> </w:t>
      </w:r>
      <w:r w:rsidRPr="00260BE8">
        <w:rPr>
          <w:rFonts w:ascii="Book Antiqua" w:hAnsi="Book Antiqua" w:cs="Arial"/>
          <w:b/>
          <w:bCs/>
          <w:iCs/>
          <w:sz w:val="22"/>
          <w:szCs w:val="22"/>
        </w:rPr>
        <w:t>POUR LA CONSTRUCTION DE LA CLOTURE DE L’HOPITAL DE DISTR</w:t>
      </w:r>
      <w:r w:rsidR="003C1731">
        <w:rPr>
          <w:rFonts w:ascii="Book Antiqua" w:hAnsi="Book Antiqua" w:cs="Arial"/>
          <w:b/>
          <w:bCs/>
          <w:iCs/>
          <w:sz w:val="22"/>
          <w:szCs w:val="22"/>
        </w:rPr>
        <w:t xml:space="preserve">ICT DE MA’AN DEPARTEMENT DE LA </w:t>
      </w:r>
      <w:r w:rsidRPr="00260BE8">
        <w:rPr>
          <w:rFonts w:ascii="Book Antiqua" w:hAnsi="Book Antiqua" w:cs="Arial"/>
          <w:b/>
          <w:bCs/>
          <w:iCs/>
          <w:sz w:val="22"/>
          <w:szCs w:val="22"/>
        </w:rPr>
        <w:t>VALLEE DU NTEM DANS LA REGION DU SUD</w:t>
      </w:r>
      <w:r w:rsidR="00014DF9">
        <w:rPr>
          <w:rFonts w:ascii="Book Antiqua" w:hAnsi="Book Antiqua"/>
          <w:b/>
          <w:bCs/>
          <w:iCs/>
        </w:rPr>
        <w:t>.</w:t>
      </w:r>
    </w:p>
    <w:p w:rsidR="00E26C14" w:rsidRDefault="00C55DA8" w:rsidP="0009657F">
      <w:pPr>
        <w:spacing w:line="360" w:lineRule="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MIN</w:t>
      </w:r>
      <w:r w:rsidR="00260BE8">
        <w:rPr>
          <w:rFonts w:ascii="Book Antiqua" w:hAnsi="Book Antiqua"/>
          <w:b/>
          <w:bCs/>
        </w:rPr>
        <w:t>SANTE</w:t>
      </w:r>
      <w:r w:rsidR="00653053">
        <w:rPr>
          <w:rFonts w:ascii="Book Antiqua" w:hAnsi="Book Antiqua"/>
          <w:b/>
          <w:bCs/>
        </w:rPr>
        <w:t xml:space="preserve">) </w:t>
      </w:r>
    </w:p>
    <w:p w:rsidR="00C55DA8" w:rsidRPr="008129D2" w:rsidRDefault="00653053" w:rsidP="008129D2">
      <w:pPr>
        <w:spacing w:line="360" w:lineRule="auto"/>
        <w:rPr>
          <w:rFonts w:ascii="Book Antiqua" w:hAnsi="Book Antiqua"/>
          <w:b/>
          <w:bCs/>
        </w:rPr>
      </w:pPr>
      <w:r w:rsidRPr="00787254">
        <w:rPr>
          <w:rFonts w:ascii="Book Antiqua" w:hAnsi="Book Antiqua"/>
          <w:b/>
          <w:bCs/>
        </w:rPr>
        <w:t>IMPUTATION</w:t>
      </w:r>
      <w:r w:rsidR="0009657F">
        <w:rPr>
          <w:rFonts w:ascii="Book Antiqua" w:hAnsi="Book Antiqua"/>
          <w:b/>
          <w:bCs/>
        </w:rPr>
        <w:t xml:space="preserve"> : </w:t>
      </w:r>
      <w:r w:rsidR="00F219D8">
        <w:rPr>
          <w:rFonts w:ascii="Book Antiqua" w:hAnsi="Book Antiqua"/>
          <w:b/>
          <w:bCs/>
        </w:rPr>
        <w:t>60 10 112 1 33000007 07314642</w:t>
      </w:r>
      <w:r w:rsidR="00D85ACB">
        <w:rPr>
          <w:rFonts w:ascii="Book Antiqua" w:hAnsi="Book Antiqua"/>
          <w:b/>
          <w:bCs/>
        </w:rPr>
        <w:t>1C</w:t>
      </w:r>
    </w:p>
    <w:p w:rsidR="004253E3" w:rsidRPr="003D0483" w:rsidRDefault="004253E3" w:rsidP="004C043C">
      <w:pPr>
        <w:pStyle w:val="Paragraphedeliste"/>
        <w:widowControl w:val="0"/>
        <w:numPr>
          <w:ilvl w:val="0"/>
          <w:numId w:val="120"/>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8E4B5F" w:rsidRPr="00711B5C"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042B6E" w:rsidRPr="00711B5C">
        <w:rPr>
          <w:rFonts w:ascii="Book Antiqua" w:hAnsi="Book Antiqua"/>
          <w:bCs/>
          <w:iCs/>
        </w:rPr>
        <w:t xml:space="preserve">de la </w:t>
      </w:r>
      <w:r w:rsidR="00711B5C" w:rsidRPr="00711B5C">
        <w:rPr>
          <w:rFonts w:ascii="Book Antiqua" w:hAnsi="Book Antiqua"/>
          <w:bCs/>
          <w:iCs/>
        </w:rPr>
        <w:t>clôture</w:t>
      </w:r>
      <w:r w:rsidR="00042B6E" w:rsidRPr="00711B5C">
        <w:rPr>
          <w:rFonts w:ascii="Book Antiqua" w:hAnsi="Book Antiqua"/>
          <w:bCs/>
          <w:iCs/>
        </w:rPr>
        <w:t xml:space="preserve"> de l’</w:t>
      </w:r>
      <w:r w:rsidR="00711B5C" w:rsidRPr="00711B5C">
        <w:rPr>
          <w:rFonts w:ascii="Book Antiqua" w:hAnsi="Book Antiqua"/>
          <w:bCs/>
          <w:iCs/>
        </w:rPr>
        <w:t>hôpital</w:t>
      </w:r>
      <w:r w:rsidR="00042B6E" w:rsidRPr="00711B5C">
        <w:rPr>
          <w:rFonts w:ascii="Book Antiqua" w:hAnsi="Book Antiqua"/>
          <w:bCs/>
          <w:iCs/>
        </w:rPr>
        <w:t xml:space="preserve"> de district de</w:t>
      </w:r>
      <w:r w:rsidR="00260BE8" w:rsidRPr="00711B5C">
        <w:rPr>
          <w:rFonts w:ascii="Book Antiqua" w:hAnsi="Book Antiqua"/>
          <w:bCs/>
          <w:iCs/>
        </w:rPr>
        <w:t xml:space="preserve"> M</w:t>
      </w:r>
      <w:r w:rsidR="00042B6E" w:rsidRPr="00711B5C">
        <w:rPr>
          <w:rFonts w:ascii="Book Antiqua" w:hAnsi="Book Antiqua"/>
          <w:bCs/>
          <w:iCs/>
        </w:rPr>
        <w:t>a’an</w:t>
      </w:r>
      <w:r w:rsidR="00711B5C" w:rsidRPr="00711B5C">
        <w:rPr>
          <w:rFonts w:ascii="Book Antiqua" w:hAnsi="Book Antiqua"/>
          <w:bCs/>
          <w:iCs/>
        </w:rPr>
        <w:t>Département</w:t>
      </w:r>
      <w:r w:rsidR="00042B6E" w:rsidRPr="00711B5C">
        <w:rPr>
          <w:rFonts w:ascii="Book Antiqua" w:hAnsi="Book Antiqua"/>
          <w:bCs/>
          <w:iCs/>
        </w:rPr>
        <w:t xml:space="preserve"> de la</w:t>
      </w:r>
      <w:r w:rsidR="00711B5C" w:rsidRPr="00711B5C">
        <w:rPr>
          <w:rFonts w:ascii="Book Antiqua" w:hAnsi="Book Antiqua"/>
          <w:bCs/>
          <w:iCs/>
        </w:rPr>
        <w:t xml:space="preserve"> Vallée</w:t>
      </w:r>
      <w:r w:rsidR="001D0755">
        <w:rPr>
          <w:rFonts w:ascii="Book Antiqua" w:hAnsi="Book Antiqua"/>
          <w:bCs/>
          <w:iCs/>
        </w:rPr>
        <w:t xml:space="preserve"> </w:t>
      </w:r>
      <w:r w:rsidR="00042B6E" w:rsidRPr="00711B5C">
        <w:rPr>
          <w:rFonts w:ascii="Book Antiqua" w:hAnsi="Book Antiqua"/>
          <w:bCs/>
          <w:iCs/>
        </w:rPr>
        <w:t>du</w:t>
      </w:r>
      <w:r w:rsidR="00260BE8" w:rsidRPr="00711B5C">
        <w:rPr>
          <w:rFonts w:ascii="Book Antiqua" w:hAnsi="Book Antiqua"/>
          <w:bCs/>
          <w:iCs/>
        </w:rPr>
        <w:t xml:space="preserve"> N</w:t>
      </w:r>
      <w:r w:rsidR="00042B6E" w:rsidRPr="00711B5C">
        <w:rPr>
          <w:rFonts w:ascii="Book Antiqua" w:hAnsi="Book Antiqua"/>
          <w:bCs/>
          <w:iCs/>
        </w:rPr>
        <w:t>tem</w:t>
      </w:r>
      <w:r w:rsidR="001D0755">
        <w:rPr>
          <w:rFonts w:ascii="Book Antiqua" w:hAnsi="Book Antiqua"/>
          <w:bCs/>
          <w:iCs/>
        </w:rPr>
        <w:t xml:space="preserve"> </w:t>
      </w:r>
      <w:r w:rsidR="00042B6E" w:rsidRPr="00711B5C">
        <w:rPr>
          <w:rFonts w:ascii="Book Antiqua" w:hAnsi="Book Antiqua"/>
          <w:bCs/>
          <w:iCs/>
        </w:rPr>
        <w:t xml:space="preserve">dans la </w:t>
      </w:r>
      <w:r w:rsidR="00711B5C" w:rsidRPr="00711B5C">
        <w:rPr>
          <w:rFonts w:ascii="Book Antiqua" w:hAnsi="Book Antiqua"/>
          <w:bCs/>
          <w:iCs/>
        </w:rPr>
        <w:t>Région</w:t>
      </w:r>
      <w:r w:rsidR="00042B6E" w:rsidRPr="00711B5C">
        <w:rPr>
          <w:rFonts w:ascii="Book Antiqua" w:hAnsi="Book Antiqua"/>
          <w:bCs/>
          <w:iCs/>
        </w:rPr>
        <w:t xml:space="preserve"> du </w:t>
      </w:r>
      <w:r w:rsidR="00260BE8" w:rsidRPr="00711B5C">
        <w:rPr>
          <w:rFonts w:ascii="Book Antiqua" w:hAnsi="Book Antiqua"/>
          <w:bCs/>
          <w:iCs/>
        </w:rPr>
        <w:t>S</w:t>
      </w:r>
      <w:r w:rsidR="00042B6E" w:rsidRPr="00711B5C">
        <w:rPr>
          <w:rFonts w:ascii="Book Antiqua" w:hAnsi="Book Antiqua"/>
          <w:bCs/>
          <w:iCs/>
        </w:rPr>
        <w:t>ud</w:t>
      </w:r>
      <w:r w:rsidR="008E4B5F" w:rsidRPr="00711B5C">
        <w:rPr>
          <w:rFonts w:ascii="Book Antiqua" w:hAnsi="Book Antiqua"/>
          <w:bCs/>
          <w:iCs/>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w:t>
      </w:r>
      <w:r w:rsidRPr="001E7108">
        <w:rPr>
          <w:rFonts w:ascii="Book Antiqua" w:hAnsi="Book Antiqua"/>
          <w:bCs/>
          <w:lang w:val="fr-CM"/>
        </w:rPr>
        <w:t xml:space="preserve">Tous les corps d’état prévus et détaillés dans les cadres des Devis Quantitatifs et Estimatifs, </w:t>
      </w:r>
    </w:p>
    <w:p w:rsidR="001571C7" w:rsidRPr="00C87E1B" w:rsidRDefault="00C87E1B" w:rsidP="004C043C">
      <w:pPr>
        <w:widowControl w:val="0"/>
        <w:numPr>
          <w:ilvl w:val="0"/>
          <w:numId w:val="68"/>
        </w:numPr>
        <w:shd w:val="clear" w:color="auto" w:fill="FFFFFF"/>
        <w:autoSpaceDE w:val="0"/>
        <w:jc w:val="both"/>
        <w:rPr>
          <w:rFonts w:ascii="Book Antiqua" w:hAnsi="Book Antiqua"/>
          <w:bCs/>
        </w:rPr>
      </w:pPr>
      <w:r w:rsidRPr="00C87E1B">
        <w:rPr>
          <w:rFonts w:ascii="Book Antiqua" w:hAnsi="Book Antiqua"/>
          <w:bCs/>
        </w:rPr>
        <w:t xml:space="preserve">Prestations d'intérêts communs </w:t>
      </w:r>
      <w:r w:rsidR="001571C7" w:rsidRPr="00C87E1B">
        <w:rPr>
          <w:rFonts w:ascii="Book Antiqua" w:hAnsi="Book Antiqua"/>
          <w:bCs/>
        </w:rPr>
        <w:t>;</w:t>
      </w:r>
    </w:p>
    <w:p w:rsidR="001571C7" w:rsidRPr="00C87E1B" w:rsidRDefault="001571C7" w:rsidP="004C043C">
      <w:pPr>
        <w:widowControl w:val="0"/>
        <w:numPr>
          <w:ilvl w:val="0"/>
          <w:numId w:val="68"/>
        </w:numPr>
        <w:shd w:val="clear" w:color="auto" w:fill="FFFFFF"/>
        <w:autoSpaceDE w:val="0"/>
        <w:jc w:val="both"/>
        <w:rPr>
          <w:rFonts w:ascii="Book Antiqua" w:hAnsi="Book Antiqua"/>
          <w:bCs/>
        </w:rPr>
      </w:pPr>
      <w:r w:rsidRPr="00C87E1B">
        <w:rPr>
          <w:rFonts w:ascii="Book Antiqua" w:hAnsi="Book Antiqua"/>
          <w:bCs/>
        </w:rPr>
        <w:t>Terrassements</w:t>
      </w:r>
      <w:r w:rsidR="001D0755">
        <w:rPr>
          <w:rFonts w:ascii="Book Antiqua" w:hAnsi="Book Antiqua"/>
          <w:bCs/>
        </w:rPr>
        <w:t xml:space="preserve"> </w:t>
      </w:r>
      <w:r w:rsidR="00C87E1B" w:rsidRPr="00C87E1B">
        <w:rPr>
          <w:rFonts w:ascii="Book Antiqua" w:hAnsi="Book Antiqua"/>
          <w:bCs/>
        </w:rPr>
        <w:t>généraux</w:t>
      </w:r>
      <w:r w:rsidRPr="00C87E1B">
        <w:rPr>
          <w:rFonts w:ascii="Book Antiqua" w:hAnsi="Book Antiqua"/>
          <w:bCs/>
        </w:rPr>
        <w:t> ;</w:t>
      </w:r>
    </w:p>
    <w:p w:rsidR="001571C7" w:rsidRPr="001E7108" w:rsidRDefault="001571C7" w:rsidP="004C043C">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4C043C">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 xml:space="preserve">Maçonneries </w:t>
      </w:r>
      <w:r w:rsidR="001D0755">
        <w:rPr>
          <w:rFonts w:ascii="Book Antiqua" w:hAnsi="Book Antiqua"/>
          <w:bCs/>
        </w:rPr>
        <w:t>–</w:t>
      </w:r>
      <w:r w:rsidRPr="001E7108">
        <w:rPr>
          <w:rFonts w:ascii="Book Antiqua" w:hAnsi="Book Antiqua"/>
          <w:bCs/>
        </w:rPr>
        <w:t xml:space="preserve"> élévations</w:t>
      </w:r>
      <w:r w:rsidR="001D0755">
        <w:rPr>
          <w:rFonts w:ascii="Book Antiqua" w:hAnsi="Book Antiqua"/>
          <w:bCs/>
        </w:rPr>
        <w:t xml:space="preserve"> </w:t>
      </w:r>
      <w:r w:rsidR="00682F2B" w:rsidRPr="00682F2B">
        <w:rPr>
          <w:rFonts w:ascii="Book Antiqua" w:hAnsi="Book Antiqua"/>
          <w:bCs/>
        </w:rPr>
        <w:t>et aménagements extérieurs</w:t>
      </w:r>
      <w:r w:rsidR="00682F2B" w:rsidRPr="001E7108">
        <w:rPr>
          <w:rFonts w:ascii="Book Antiqua" w:hAnsi="Book Antiqua"/>
          <w:bCs/>
        </w:rPr>
        <w:t> </w:t>
      </w:r>
      <w:r w:rsidRPr="001E7108">
        <w:rPr>
          <w:rFonts w:ascii="Book Antiqua" w:hAnsi="Book Antiqua"/>
          <w:bCs/>
        </w:rPr>
        <w:t>;</w:t>
      </w:r>
    </w:p>
    <w:p w:rsidR="001571C7" w:rsidRPr="001E7108" w:rsidRDefault="0014794A" w:rsidP="004C043C">
      <w:pPr>
        <w:widowControl w:val="0"/>
        <w:numPr>
          <w:ilvl w:val="0"/>
          <w:numId w:val="68"/>
        </w:numPr>
        <w:shd w:val="clear" w:color="auto" w:fill="FFFFFF"/>
        <w:autoSpaceDE w:val="0"/>
        <w:jc w:val="both"/>
        <w:rPr>
          <w:rFonts w:ascii="Book Antiqua" w:hAnsi="Book Antiqua"/>
          <w:bCs/>
        </w:rPr>
      </w:pPr>
      <w:r w:rsidRPr="0014794A">
        <w:rPr>
          <w:rFonts w:ascii="Book Antiqua" w:hAnsi="Book Antiqua"/>
          <w:bCs/>
        </w:rPr>
        <w:t>Menuiserie métallique</w:t>
      </w:r>
      <w:r w:rsidRPr="001E7108">
        <w:rPr>
          <w:rFonts w:ascii="Book Antiqua" w:hAnsi="Book Antiqua"/>
          <w:bCs/>
        </w:rPr>
        <w:t> ;</w:t>
      </w:r>
    </w:p>
    <w:p w:rsidR="001571C7" w:rsidRPr="001E7108" w:rsidRDefault="001571C7" w:rsidP="004C043C">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4C043C">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rsidR="00630B6A"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Pr="00630B6A" w:rsidRDefault="00630B6A" w:rsidP="00630B6A">
      <w:pPr>
        <w:pStyle w:val="AAOarticles"/>
      </w:pPr>
      <w:r w:rsidRPr="00630B6A">
        <w:t>Allotissement </w:t>
      </w:r>
    </w:p>
    <w:p w:rsidR="00630B6A" w:rsidRPr="001E7108" w:rsidRDefault="00630B6A" w:rsidP="001571C7">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883C15">
        <w:rPr>
          <w:rFonts w:ascii="Book Antiqua" w:hAnsi="Book Antiqua"/>
          <w:bCs/>
        </w:rPr>
        <w:t>d’un lot unique</w:t>
      </w:r>
      <w:r w:rsidR="00532BF0">
        <w:rPr>
          <w:rFonts w:ascii="Book Antiqua" w:hAnsi="Book Antiqua"/>
          <w:bCs/>
        </w:rPr>
        <w:t>.</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354981">
        <w:rPr>
          <w:b w:val="0"/>
        </w:rPr>
        <w:t xml:space="preserve"> est de</w:t>
      </w:r>
      <w:r w:rsidR="0094713C" w:rsidRPr="00F74982">
        <w:rPr>
          <w:b w:val="0"/>
        </w:rPr>
        <w:t xml:space="preserve"> :</w:t>
      </w:r>
      <w:r w:rsidR="005933E2" w:rsidRPr="00A26639">
        <w:t>2</w:t>
      </w:r>
      <w:r w:rsidR="008E4B5F" w:rsidRPr="00A26639">
        <w:t>5</w:t>
      </w:r>
      <w:r w:rsidR="005933E2" w:rsidRPr="00A26639">
        <w:t> 000 000</w:t>
      </w:r>
      <w:r w:rsidR="005933E2" w:rsidRPr="00954FDE">
        <w:t>(vingt-</w:t>
      </w:r>
      <w:r w:rsidR="008E4B5F">
        <w:t xml:space="preserve">cinq </w:t>
      </w:r>
      <w:r w:rsidR="005933E2" w:rsidRPr="00954FDE">
        <w:t>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Default="00F21BE5" w:rsidP="00A54062">
      <w:pPr>
        <w:pStyle w:val="AAOarticles"/>
        <w:numPr>
          <w:ilvl w:val="0"/>
          <w:numId w:val="0"/>
        </w:numPr>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3040B6" w:rsidRDefault="003040B6" w:rsidP="00A54062">
      <w:pPr>
        <w:pStyle w:val="AAOarticles"/>
        <w:numPr>
          <w:ilvl w:val="0"/>
          <w:numId w:val="0"/>
        </w:numPr>
        <w:rPr>
          <w:b w:val="0"/>
        </w:rPr>
      </w:pPr>
    </w:p>
    <w:p w:rsidR="003040B6" w:rsidRPr="00F74982" w:rsidRDefault="003040B6" w:rsidP="00A54062">
      <w:pPr>
        <w:pStyle w:val="AAOarticles"/>
        <w:numPr>
          <w:ilvl w:val="0"/>
          <w:numId w:val="0"/>
        </w:numPr>
        <w:rPr>
          <w:b w:val="0"/>
        </w:rPr>
      </w:pPr>
    </w:p>
    <w:p w:rsidR="00F21BE5" w:rsidRPr="005A17D3" w:rsidRDefault="00F21BE5" w:rsidP="00F74982">
      <w:pPr>
        <w:pStyle w:val="AAOarticles"/>
      </w:pPr>
      <w:r w:rsidRPr="005A17D3">
        <w:lastRenderedPageBreak/>
        <w:t>Financement</w:t>
      </w:r>
    </w:p>
    <w:p w:rsidR="00D569C2" w:rsidRPr="00F24316" w:rsidRDefault="00F21BE5" w:rsidP="00F24316">
      <w:pPr>
        <w:rPr>
          <w:rFonts w:ascii="Book Antiqua" w:hAnsi="Book Antiqua"/>
          <w:bCs/>
        </w:rPr>
      </w:pPr>
      <w:r w:rsidRPr="00F24316">
        <w:t xml:space="preserve">Les travaux objet du présent appel d'offres sont financés par le </w:t>
      </w:r>
      <w:r w:rsidR="00D569C2" w:rsidRPr="00F24316">
        <w:t xml:space="preserve">budget du </w:t>
      </w:r>
      <w:r w:rsidR="00456E43" w:rsidRPr="00F24316">
        <w:t>C</w:t>
      </w:r>
      <w:r w:rsidR="00D569C2" w:rsidRPr="00F24316">
        <w:t>onseil</w:t>
      </w:r>
      <w:r w:rsidR="001D0755">
        <w:t xml:space="preserve"> </w:t>
      </w:r>
      <w:r w:rsidR="00D569C2" w:rsidRPr="00F24316">
        <w:t>Régional du</w:t>
      </w:r>
      <w:r w:rsidR="00456E43" w:rsidRPr="00F24316">
        <w:t xml:space="preserve"> S</w:t>
      </w:r>
      <w:r w:rsidR="00D569C2" w:rsidRPr="00F24316">
        <w:t>ud</w:t>
      </w:r>
      <w:r w:rsidR="006775E1">
        <w:t xml:space="preserve"> </w:t>
      </w:r>
      <w:r w:rsidR="00E70150" w:rsidRPr="00F24316">
        <w:rPr>
          <w:rFonts w:ascii="Book Antiqua" w:hAnsi="Book Antiqua"/>
          <w:bCs/>
        </w:rPr>
        <w:t>(crédits transférés MIN</w:t>
      </w:r>
      <w:r w:rsidR="007F2B73" w:rsidRPr="00F24316">
        <w:rPr>
          <w:rFonts w:ascii="Book Antiqua" w:hAnsi="Book Antiqua"/>
          <w:bCs/>
        </w:rPr>
        <w:t>SANTE</w:t>
      </w:r>
      <w:r w:rsidR="00E70150" w:rsidRPr="00F24316">
        <w:rPr>
          <w:rFonts w:ascii="Book Antiqua" w:hAnsi="Book Antiqua"/>
          <w:bCs/>
        </w:rPr>
        <w:t xml:space="preserve">)  </w:t>
      </w:r>
    </w:p>
    <w:p w:rsidR="00F21BE5" w:rsidRPr="00F24316" w:rsidRDefault="00E70150" w:rsidP="00F24316">
      <w:pPr>
        <w:rPr>
          <w:rFonts w:ascii="Book Antiqua" w:hAnsi="Book Antiqua"/>
          <w:bCs/>
        </w:rPr>
      </w:pPr>
      <w:r w:rsidRPr="00F24316">
        <w:rPr>
          <w:rFonts w:ascii="Book Antiqua" w:hAnsi="Book Antiqua"/>
          <w:bCs/>
        </w:rPr>
        <w:t xml:space="preserve">IMPUTATION : </w:t>
      </w:r>
      <w:r w:rsidR="00A80FA5">
        <w:rPr>
          <w:rFonts w:ascii="Book Antiqua" w:hAnsi="Book Antiqua"/>
          <w:b/>
          <w:bCs/>
        </w:rPr>
        <w:t>60 10 112 1 33000007 073146421C</w:t>
      </w:r>
    </w:p>
    <w:p w:rsidR="00F21BE5" w:rsidRPr="005A17D3" w:rsidRDefault="00F21BE5" w:rsidP="00F74982">
      <w:pPr>
        <w:pStyle w:val="AAOarticles"/>
      </w:pPr>
      <w:r w:rsidRPr="005A17D3">
        <w:t>Cautionnement provisoire</w:t>
      </w:r>
    </w:p>
    <w:p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001D0755">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1D0755">
        <w:rPr>
          <w:b w:val="0"/>
        </w:rPr>
        <w:t xml:space="preserve"> </w:t>
      </w:r>
      <w:r w:rsidR="000B1090" w:rsidRPr="000B1090">
        <w:rPr>
          <w:b w:val="0"/>
        </w:rPr>
        <w:t xml:space="preserve">selon la liste figurant dans la pièce12 du </w:t>
      </w:r>
      <w:r w:rsidR="001D0755">
        <w:rPr>
          <w:b w:val="0"/>
        </w:rPr>
        <w:t xml:space="preserve"> </w:t>
      </w:r>
      <w:r w:rsidR="00103D13" w:rsidRPr="00103D13">
        <w:rPr>
          <w:b w:val="0"/>
        </w:rPr>
        <w:t xml:space="preserve">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.S</w:t>
      </w:r>
      <w:r w:rsidR="001C2EBF">
        <w:rPr>
          <w:b w:val="0"/>
        </w:rPr>
        <w:t>a valeur</w:t>
      </w:r>
      <w:r w:rsidR="001D0755">
        <w:rPr>
          <w:b w:val="0"/>
        </w:rPr>
        <w:t xml:space="preserve"> </w:t>
      </w:r>
      <w:r w:rsidR="001C2EBF">
        <w:rPr>
          <w:b w:val="0"/>
        </w:rPr>
        <w:t>est</w:t>
      </w:r>
      <w:r w:rsidRPr="00B1108C">
        <w:rPr>
          <w:b w:val="0"/>
        </w:rPr>
        <w:t xml:space="preserve"> de</w:t>
      </w:r>
      <w:r w:rsidR="0058507C" w:rsidRPr="00B1108C">
        <w:rPr>
          <w:b w:val="0"/>
        </w:rPr>
        <w:t> :</w:t>
      </w:r>
      <w:r w:rsidR="00360393" w:rsidRPr="00A26639">
        <w:t>2</w:t>
      </w:r>
      <w:r w:rsidR="00375DC6" w:rsidRPr="00A26639">
        <w:t>5</w:t>
      </w:r>
      <w:r w:rsidR="00360393" w:rsidRPr="00A26639">
        <w:t>0 000</w:t>
      </w:r>
      <w:r w:rsidR="00840AC2">
        <w:t>(</w:t>
      </w:r>
      <w:r w:rsidR="00360393">
        <w:t>deux</w:t>
      </w:r>
      <w:r w:rsidR="00840AC2">
        <w:t xml:space="preserve"> cent </w:t>
      </w:r>
      <w:r w:rsidR="00375DC6">
        <w:t>cinquante</w:t>
      </w:r>
      <w:r w:rsidR="00840AC2">
        <w:t xml:space="preserve"> mille)</w:t>
      </w:r>
      <w:r w:rsidR="000E0BCF">
        <w:t>,</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Le Dossier de consultation</w:t>
      </w:r>
      <w:r w:rsidR="001D0755">
        <w:rPr>
          <w:b w:val="0"/>
        </w:rPr>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66058E" w:rsidRPr="00787254" w:rsidRDefault="0066058E" w:rsidP="00F74982">
      <w:pPr>
        <w:pStyle w:val="AAOarticles"/>
      </w:pPr>
      <w:r w:rsidRPr="00787254">
        <w:t>Remise</w:t>
      </w:r>
      <w:r w:rsidR="001D0755">
        <w:t xml:space="preserve"> </w:t>
      </w:r>
      <w:r w:rsidRPr="00787254">
        <w:t>des</w:t>
      </w:r>
      <w:r w:rsidR="001D0755">
        <w:t xml:space="preserve"> </w:t>
      </w:r>
      <w:r w:rsidRPr="00787254">
        <w:t>offres</w:t>
      </w:r>
    </w:p>
    <w:p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rsidR="00226711" w:rsidRPr="00A35100" w:rsidRDefault="00A35100" w:rsidP="00A35100">
      <w:pPr>
        <w:pStyle w:val="AAOarticles"/>
        <w:numPr>
          <w:ilvl w:val="0"/>
          <w:numId w:val="0"/>
        </w:numPr>
        <w:ind w:firstLine="720"/>
        <w:rPr>
          <w:b w:val="0"/>
          <w:color w:val="FF0000"/>
        </w:rPr>
      </w:pPr>
      <w:r w:rsidRPr="00603951">
        <w:rPr>
          <w:b w:val="0"/>
        </w:rPr>
        <w:t>L’offre devra être transmise par le soumissionnaire sur la plateforme COLEPS au p</w:t>
      </w:r>
      <w:r>
        <w:rPr>
          <w:b w:val="0"/>
        </w:rPr>
        <w:t xml:space="preserve">lus tard le </w:t>
      </w:r>
      <w:r w:rsidR="001D0755">
        <w:rPr>
          <w:b w:val="0"/>
        </w:rPr>
        <w:t>29/05/2026</w:t>
      </w:r>
      <w:r>
        <w:rPr>
          <w:b w:val="0"/>
        </w:rPr>
        <w:t xml:space="preserve">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37,  au deuxième étage de l’immeuble siège du Conseil Régional du Sud </w:t>
      </w:r>
      <w:r w:rsidRPr="00603951">
        <w:rPr>
          <w:b w:val="0"/>
        </w:rPr>
        <w:t xml:space="preserve">: </w:t>
      </w:r>
    </w:p>
    <w:p w:rsidR="00ED7A11" w:rsidRPr="003040B6" w:rsidRDefault="00ED7A11" w:rsidP="003040B6">
      <w:pPr>
        <w:widowControl w:val="0"/>
        <w:autoSpaceDE w:val="0"/>
        <w:ind w:left="-142"/>
        <w:jc w:val="center"/>
        <w:rPr>
          <w:rFonts w:ascii="Book Antiqua" w:hAnsi="Book Antiqua" w:cs="Arial"/>
          <w:b/>
          <w:bCs/>
          <w:iCs/>
          <w:sz w:val="22"/>
          <w:szCs w:val="22"/>
        </w:rPr>
      </w:pPr>
      <w:r w:rsidRPr="003040B6">
        <w:rPr>
          <w:rFonts w:ascii="Book Antiqua" w:hAnsi="Book Antiqua" w:cs="Arial"/>
          <w:b/>
          <w:bCs/>
          <w:sz w:val="22"/>
          <w:szCs w:val="22"/>
        </w:rPr>
        <w:t xml:space="preserve">APPEL D’OFFRES </w:t>
      </w:r>
      <w:r w:rsidRPr="003040B6">
        <w:rPr>
          <w:rFonts w:ascii="Book Antiqua" w:hAnsi="Book Antiqua" w:cs="Arial"/>
          <w:b/>
          <w:bCs/>
          <w:iCs/>
          <w:sz w:val="22"/>
          <w:szCs w:val="22"/>
        </w:rPr>
        <w:t xml:space="preserve">NATIONAL OUVERT EN PROCEDURE D’URGENCE </w:t>
      </w:r>
      <w:r w:rsidRPr="003040B6">
        <w:rPr>
          <w:rFonts w:ascii="Book Antiqua" w:hAnsi="Book Antiqua" w:cs="Arial"/>
          <w:b/>
          <w:bCs/>
          <w:sz w:val="22"/>
          <w:szCs w:val="22"/>
        </w:rPr>
        <w:t>N°………../</w:t>
      </w:r>
      <w:r w:rsidRPr="003040B6">
        <w:rPr>
          <w:rFonts w:ascii="Book Antiqua" w:hAnsi="Book Antiqua" w:cs="Arial"/>
          <w:b/>
          <w:bCs/>
          <w:iCs/>
          <w:sz w:val="22"/>
          <w:szCs w:val="22"/>
        </w:rPr>
        <w:t>AONO/RS/CRS/</w:t>
      </w:r>
      <w:r w:rsidRPr="003040B6">
        <w:rPr>
          <w:rFonts w:ascii="Book Antiqua" w:hAnsi="Book Antiqua" w:cs="Arial"/>
          <w:b/>
          <w:bCs/>
          <w:sz w:val="22"/>
          <w:szCs w:val="22"/>
        </w:rPr>
        <w:t xml:space="preserve">SG/DAG/SM/CIPM/2026 </w:t>
      </w:r>
      <w:r w:rsidR="00C36A10" w:rsidRPr="003040B6">
        <w:rPr>
          <w:rFonts w:ascii="Book Antiqua" w:hAnsi="Book Antiqua" w:cs="Arial"/>
          <w:b/>
          <w:bCs/>
          <w:sz w:val="22"/>
          <w:szCs w:val="22"/>
        </w:rPr>
        <w:t>du</w:t>
      </w:r>
      <w:r w:rsidRPr="003040B6">
        <w:rPr>
          <w:rFonts w:ascii="Book Antiqua" w:hAnsi="Book Antiqua" w:cs="Arial"/>
          <w:b/>
          <w:bCs/>
          <w:sz w:val="22"/>
          <w:szCs w:val="22"/>
        </w:rPr>
        <w:t xml:space="preserve"> …………. </w:t>
      </w:r>
      <w:r w:rsidR="00C36A10" w:rsidRPr="003040B6">
        <w:rPr>
          <w:rFonts w:ascii="Book Antiqua" w:hAnsi="Book Antiqua" w:cs="Arial"/>
          <w:b/>
          <w:bCs/>
          <w:iCs/>
          <w:sz w:val="22"/>
          <w:szCs w:val="22"/>
        </w:rPr>
        <w:t>pour la construction de la clôture de l’hôpital de</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District</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de Ma’an Département de la Vallée</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du</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Ntem</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dans la</w:t>
      </w:r>
      <w:r w:rsidR="001D0755">
        <w:rPr>
          <w:rFonts w:ascii="Book Antiqua" w:hAnsi="Book Antiqua" w:cs="Arial"/>
          <w:b/>
          <w:bCs/>
          <w:iCs/>
          <w:sz w:val="22"/>
          <w:szCs w:val="22"/>
        </w:rPr>
        <w:t xml:space="preserve"> </w:t>
      </w:r>
      <w:r w:rsidR="008C7E63" w:rsidRPr="003040B6">
        <w:rPr>
          <w:rFonts w:ascii="Book Antiqua" w:hAnsi="Book Antiqua" w:cs="Arial"/>
          <w:b/>
          <w:bCs/>
          <w:iCs/>
          <w:sz w:val="22"/>
          <w:szCs w:val="22"/>
        </w:rPr>
        <w:t>Région du Sud</w:t>
      </w:r>
      <w:r w:rsidRPr="003040B6">
        <w:rPr>
          <w:rFonts w:ascii="Book Antiqua" w:hAnsi="Book Antiqua" w:cs="Arial"/>
          <w:b/>
          <w:bCs/>
          <w:iCs/>
          <w:sz w:val="22"/>
          <w:szCs w:val="22"/>
        </w:rPr>
        <w:t>.</w:t>
      </w:r>
    </w:p>
    <w:p w:rsidR="003040B6" w:rsidRPr="003040B6" w:rsidRDefault="00014C37" w:rsidP="00646415">
      <w:pPr>
        <w:widowControl w:val="0"/>
        <w:autoSpaceDE w:val="0"/>
        <w:jc w:val="center"/>
        <w:rPr>
          <w:rFonts w:ascii="Book Antiqua" w:hAnsi="Book Antiqua"/>
          <w:b/>
        </w:rPr>
      </w:pPr>
      <w:r w:rsidRPr="003040B6">
        <w:rPr>
          <w:rFonts w:ascii="Book Antiqua" w:hAnsi="Book Antiqua"/>
          <w:b/>
        </w:rPr>
        <w:t xml:space="preserve">Financement : Conseil Régional Du Sud (crédits </w:t>
      </w:r>
      <w:r w:rsidR="008347E0" w:rsidRPr="003040B6">
        <w:rPr>
          <w:rFonts w:ascii="Book Antiqua" w:hAnsi="Book Antiqua"/>
          <w:b/>
        </w:rPr>
        <w:t>MIN</w:t>
      </w:r>
      <w:r w:rsidR="00874E6E" w:rsidRPr="003040B6">
        <w:rPr>
          <w:rFonts w:ascii="Book Antiqua" w:hAnsi="Book Antiqua"/>
          <w:b/>
        </w:rPr>
        <w:t>SANTE</w:t>
      </w:r>
      <w:r w:rsidRPr="003040B6">
        <w:rPr>
          <w:rFonts w:ascii="Book Antiqua" w:hAnsi="Book Antiqua"/>
          <w:b/>
        </w:rPr>
        <w:t>), exercice 202</w:t>
      </w:r>
      <w:r w:rsidR="00874E6E" w:rsidRPr="003040B6">
        <w:rPr>
          <w:rFonts w:ascii="Book Antiqua" w:hAnsi="Book Antiqua"/>
          <w:b/>
        </w:rPr>
        <w:t>6</w:t>
      </w:r>
    </w:p>
    <w:p w:rsidR="00226711" w:rsidRDefault="00A35100" w:rsidP="008E6A85">
      <w:pPr>
        <w:widowControl w:val="0"/>
        <w:autoSpaceDE w:val="0"/>
        <w:jc w:val="center"/>
        <w:rPr>
          <w:rFonts w:ascii="Book Antiqua" w:hAnsi="Book Antiqua"/>
          <w:b/>
          <w:bCs/>
        </w:rPr>
      </w:pPr>
      <w:r w:rsidRPr="003040B6">
        <w:rPr>
          <w:rFonts w:ascii="Book Antiqua" w:hAnsi="Book Antiqua"/>
          <w:b/>
          <w:bCs/>
        </w:rPr>
        <w:t>‘</w:t>
      </w:r>
      <w:r w:rsidR="00226711" w:rsidRPr="003040B6">
        <w:rPr>
          <w:rFonts w:ascii="Book Antiqua" w:hAnsi="Book Antiqua"/>
          <w:b/>
          <w:bCs/>
        </w:rPr>
        <w:t>A n’ouvrir</w:t>
      </w:r>
      <w:r w:rsidR="00C1325F" w:rsidRPr="003040B6">
        <w:rPr>
          <w:rFonts w:ascii="Book Antiqua" w:hAnsi="Book Antiqua"/>
          <w:b/>
          <w:bCs/>
        </w:rPr>
        <w:t xml:space="preserve"> qu’en séance de dépouillement</w:t>
      </w:r>
      <w:r w:rsidR="00226711" w:rsidRPr="003040B6">
        <w:rPr>
          <w:rFonts w:ascii="Book Antiqua" w:hAnsi="Book Antiqua"/>
          <w:b/>
          <w:bCs/>
        </w:rPr>
        <w:t>.</w:t>
      </w:r>
      <w:r w:rsidR="003040B6">
        <w:rPr>
          <w:rFonts w:ascii="Book Antiqua" w:hAnsi="Book Antiqua"/>
          <w:b/>
          <w:bCs/>
        </w:rPr>
        <w:t>’</w:t>
      </w:r>
    </w:p>
    <w:p w:rsidR="003040B6" w:rsidRPr="003040B6" w:rsidRDefault="003040B6" w:rsidP="008E6A85">
      <w:pPr>
        <w:widowControl w:val="0"/>
        <w:autoSpaceDE w:val="0"/>
        <w:jc w:val="center"/>
        <w:rPr>
          <w:rFonts w:ascii="Book Antiqua" w:hAnsi="Book Antiqua"/>
          <w:b/>
          <w:bCs/>
        </w:rPr>
      </w:pPr>
    </w:p>
    <w:p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A80FA5" w:rsidP="00A35100">
      <w:pPr>
        <w:ind w:left="24" w:right="128" w:hanging="10"/>
        <w:jc w:val="both"/>
        <w:rPr>
          <w:rFonts w:ascii="Book Antiqua" w:hAnsi="Book Antiqua"/>
          <w:sz w:val="22"/>
          <w:szCs w:val="22"/>
        </w:rPr>
      </w:pPr>
      <w:r w:rsidRPr="00A80FA5">
        <w:rPr>
          <w:rFonts w:ascii="Book Antiqua" w:eastAsia="Arial" w:hAnsi="Book Antiqua" w:cs="Arial"/>
          <w:sz w:val="22"/>
          <w:szCs w:val="22"/>
          <w:highlight w:val="yellow"/>
        </w:rPr>
        <w:lastRenderedPageBreak/>
        <w:t>L</w:t>
      </w:r>
      <w:r w:rsidR="00A35100" w:rsidRPr="00A80FA5">
        <w:rPr>
          <w:rFonts w:ascii="Book Antiqua" w:eastAsia="Arial" w:hAnsi="Book Antiqua" w:cs="Arial"/>
          <w:sz w:val="22"/>
          <w:szCs w:val="22"/>
          <w:highlight w:val="yellow"/>
        </w:rPr>
        <w:t>es tailles maximales</w:t>
      </w:r>
      <w:r w:rsidR="00A35100" w:rsidRPr="00A35100">
        <w:rPr>
          <w:rFonts w:ascii="Book Antiqua" w:eastAsia="Arial" w:hAnsi="Book Antiqua" w:cs="Arial"/>
          <w:sz w:val="22"/>
          <w:szCs w:val="22"/>
        </w:rPr>
        <w:t xml:space="preserve"> des documents qui vont transiter sur la plateforme et constituant l’offre du soumissionnaire sont les suivantes : </w:t>
      </w:r>
    </w:p>
    <w:p w:rsidR="00A35100" w:rsidRPr="00A35100"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8E6A85">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8E6A85" w:rsidRPr="00646415" w:rsidRDefault="00A35100" w:rsidP="00646415">
      <w:pPr>
        <w:pStyle w:val="Titre3"/>
        <w:spacing w:after="0"/>
        <w:ind w:left="152"/>
        <w:rPr>
          <w:rFonts w:ascii="Book Antiqua" w:hAnsi="Book Antiqua"/>
          <w:sz w:val="22"/>
          <w:szCs w:val="22"/>
        </w:rPr>
      </w:pPr>
      <w:r w:rsidRPr="00A35100">
        <w:rPr>
          <w:rFonts w:ascii="Book Antiqua" w:hAnsi="Book Antiqua"/>
          <w:sz w:val="22"/>
          <w:szCs w:val="22"/>
        </w:rPr>
        <w:t>Le candidat veillera à utiliser des logiciels de compression afin de réduire éventuellement la taille des fichiers à transmettre.</w:t>
      </w:r>
    </w:p>
    <w:p w:rsidR="00A74850" w:rsidRDefault="00CE3E8B" w:rsidP="00F74982">
      <w:pPr>
        <w:pStyle w:val="AAOarticles"/>
      </w:pPr>
      <w:r w:rsidRPr="00787254">
        <w:t xml:space="preserve">Recevabilité des </w:t>
      </w:r>
      <w:r w:rsidR="000F76F0" w:rsidRPr="00787254">
        <w:t xml:space="preserve">plis </w:t>
      </w:r>
    </w:p>
    <w:p w:rsidR="00A35100" w:rsidRPr="00603951" w:rsidRDefault="00A35100" w:rsidP="008E6A85">
      <w:pPr>
        <w:pStyle w:val="AAOarticles"/>
        <w:numPr>
          <w:ilvl w:val="0"/>
          <w:numId w:val="0"/>
        </w:numPr>
        <w:ind w:left="18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w:t>
      </w:r>
    </w:p>
    <w:p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4C043C">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001D0755">
        <w:rPr>
          <w:rFonts w:ascii="Book Antiqua" w:hAnsi="Book Antiqua"/>
          <w:sz w:val="24"/>
          <w:szCs w:val="24"/>
        </w:rPr>
        <w:t xml:space="preserve"> </w:t>
      </w:r>
      <w:r w:rsidRPr="00787254">
        <w:rPr>
          <w:rFonts w:ascii="Book Antiqua" w:hAnsi="Book Antiqua"/>
          <w:sz w:val="24"/>
          <w:szCs w:val="24"/>
        </w:rPr>
        <w:t>soumissionnaire ;</w:t>
      </w:r>
    </w:p>
    <w:p w:rsidR="00A35100" w:rsidRPr="00787254" w:rsidRDefault="00A35100" w:rsidP="004C043C">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4C043C">
      <w:pPr>
        <w:pStyle w:val="Paragraphedeliste"/>
        <w:widowControl w:val="0"/>
        <w:numPr>
          <w:ilvl w:val="0"/>
          <w:numId w:val="21"/>
        </w:numPr>
        <w:autoSpaceDE w:val="0"/>
        <w:spacing w:after="0" w:line="240" w:lineRule="auto"/>
        <w:jc w:val="both"/>
        <w:rPr>
          <w:rFonts w:ascii="Book Antiqua" w:hAnsi="Book Antiqua"/>
          <w:bCs/>
          <w:i/>
          <w:sz w:val="24"/>
          <w:szCs w:val="24"/>
        </w:rPr>
      </w:pPr>
      <w:r w:rsidRPr="003040B6">
        <w:rPr>
          <w:rFonts w:ascii="Book Antiqua" w:hAnsi="Book Antiqua"/>
          <w:bCs/>
          <w:sz w:val="24"/>
          <w:szCs w:val="24"/>
        </w:rPr>
        <w:t>les plis non-conformes aux modes de soumission</w:t>
      </w:r>
      <w:r w:rsidRPr="00787254">
        <w:rPr>
          <w:rFonts w:ascii="Book Antiqua" w:hAnsi="Book Antiqua"/>
          <w:bCs/>
          <w:i/>
          <w:sz w:val="24"/>
          <w:szCs w:val="24"/>
        </w:rPr>
        <w:t> ;</w:t>
      </w:r>
    </w:p>
    <w:p w:rsidR="00A35100" w:rsidRPr="00787254" w:rsidRDefault="00A35100" w:rsidP="004C043C">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A35100" w:rsidRPr="00F15893" w:rsidRDefault="00A35100" w:rsidP="004C043C">
      <w:pPr>
        <w:pStyle w:val="Paragraphedeliste"/>
        <w:numPr>
          <w:ilvl w:val="0"/>
          <w:numId w:val="21"/>
        </w:numPr>
        <w:spacing w:after="0" w:line="240" w:lineRule="auto"/>
        <w:ind w:right="81"/>
        <w:jc w:val="both"/>
        <w:rPr>
          <w:rFonts w:ascii="Book Antiqua" w:hAnsi="Book Antiqua"/>
          <w:sz w:val="24"/>
          <w:szCs w:val="24"/>
          <w:highlight w:val="yellow"/>
        </w:rPr>
      </w:pPr>
      <w:r w:rsidRPr="00F15893">
        <w:rPr>
          <w:rFonts w:ascii="Book Antiqua" w:hAnsi="Book Antiqua"/>
          <w:sz w:val="24"/>
          <w:szCs w:val="24"/>
          <w:highlight w:val="yellow"/>
        </w:rPr>
        <w:t>l</w:t>
      </w:r>
      <w:r w:rsidR="00F15893" w:rsidRPr="00F15893">
        <w:rPr>
          <w:rFonts w:ascii="Book Antiqua" w:hAnsi="Book Antiqua"/>
          <w:sz w:val="24"/>
          <w:szCs w:val="24"/>
          <w:highlight w:val="yellow"/>
        </w:rPr>
        <w:t>’</w:t>
      </w:r>
      <w:r w:rsidRPr="00F15893">
        <w:rPr>
          <w:rFonts w:ascii="Book Antiqua" w:hAnsi="Book Antiqua"/>
          <w:sz w:val="24"/>
          <w:szCs w:val="24"/>
          <w:highlight w:val="yellow"/>
        </w:rPr>
        <w:t xml:space="preserve">offre uniquement en copies.  </w:t>
      </w:r>
    </w:p>
    <w:bookmarkEnd w:id="6"/>
    <w:p w:rsidR="00A35100" w:rsidRPr="00A35100" w:rsidRDefault="00A35100" w:rsidP="00D44630">
      <w:pPr>
        <w:widowControl w:val="0"/>
        <w:autoSpaceDE w:val="0"/>
        <w:ind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C3110C">
      <w:pPr>
        <w:pStyle w:val="AAOarticles"/>
      </w:pPr>
      <w:bookmarkStart w:id="7" w:name="_Hlk158723489"/>
      <w:r>
        <w:t>Le mode de soumission :</w:t>
      </w:r>
    </w:p>
    <w:p w:rsidR="008D6CB7" w:rsidRPr="00C3110C" w:rsidRDefault="005D38F5" w:rsidP="00D44630">
      <w:pPr>
        <w:widowControl w:val="0"/>
        <w:autoSpaceDE w:val="0"/>
        <w:ind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1D0755">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en ligne </w:t>
      </w:r>
      <w:r w:rsidR="00A35100">
        <w:rPr>
          <w:rFonts w:ascii="Book Antiqua" w:hAnsi="Book Antiqua"/>
        </w:rPr>
        <w:t>exclusivement.</w:t>
      </w:r>
    </w:p>
    <w:bookmarkEnd w:id="7"/>
    <w:p w:rsidR="0066058E" w:rsidRPr="00787254" w:rsidRDefault="0066058E" w:rsidP="00F74982">
      <w:pPr>
        <w:pStyle w:val="AAOarticles"/>
      </w:pPr>
      <w:r w:rsidRPr="00787254">
        <w:t>Ouverture</w:t>
      </w:r>
      <w:r w:rsidR="001D0755">
        <w:t xml:space="preserve"> </w:t>
      </w:r>
      <w:r w:rsidRPr="00787254">
        <w:t>des</w:t>
      </w:r>
      <w:r w:rsidR="001D0755">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1D0755">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1D0755">
        <w:rPr>
          <w:rFonts w:ascii="Book Antiqua" w:hAnsi="Book Antiqua"/>
          <w:bCs/>
        </w:rPr>
        <w:t>29/05/2026</w:t>
      </w:r>
      <w:r w:rsidR="003040B6" w:rsidRPr="00123DD0">
        <w:rPr>
          <w:rFonts w:ascii="Book Antiqua" w:hAnsi="Book Antiqua"/>
          <w:bCs/>
        </w:rPr>
        <w:t xml:space="preserve"> à</w:t>
      </w:r>
      <w:r w:rsidR="001D0755">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1D0755">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1D0755">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001D0755">
        <w:rPr>
          <w:rFonts w:ascii="Book Antiqua" w:hAnsi="Book Antiqua"/>
        </w:rPr>
        <w:t xml:space="preserve"> </w:t>
      </w:r>
      <w:r w:rsidRPr="003040B6">
        <w:rPr>
          <w:rFonts w:ascii="Book Antiqua" w:hAnsi="Book Antiqua"/>
          <w:iCs/>
        </w:rPr>
        <w:t xml:space="preserve">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001D0755">
        <w:rPr>
          <w:rFonts w:ascii="Book Antiqua" w:hAnsi="Book Antiqua"/>
        </w:rPr>
        <w:t xml:space="preserve"> </w:t>
      </w:r>
      <w:r w:rsidRPr="00F96383">
        <w:rPr>
          <w:rFonts w:ascii="Book Antiqua" w:hAnsi="Book Antiqua"/>
        </w:rPr>
        <w:t>rejet, les</w:t>
      </w:r>
      <w:r w:rsidR="001D0755">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1D0755">
        <w:rPr>
          <w:rFonts w:ascii="Book Antiqua" w:hAnsi="Book Antiqua"/>
        </w:rPr>
        <w:t xml:space="preserve"> </w:t>
      </w:r>
      <w:r w:rsidRPr="00F96383">
        <w:rPr>
          <w:rFonts w:ascii="Book Antiqua" w:hAnsi="Book Antiqua"/>
        </w:rPr>
        <w:t>requises</w:t>
      </w:r>
      <w:r w:rsidR="001D0755">
        <w:rPr>
          <w:rFonts w:ascii="Book Antiqua" w:hAnsi="Book Antiqua"/>
        </w:rPr>
        <w:t xml:space="preserve"> </w:t>
      </w:r>
      <w:r w:rsidRPr="00F96383">
        <w:rPr>
          <w:rFonts w:ascii="Book Antiqua" w:hAnsi="Book Antiqua"/>
        </w:rPr>
        <w:t>doivent</w:t>
      </w:r>
      <w:r w:rsidR="001D0755">
        <w:rPr>
          <w:rFonts w:ascii="Book Antiqua" w:hAnsi="Book Antiqua"/>
        </w:rPr>
        <w:t xml:space="preserve"> </w:t>
      </w:r>
      <w:r w:rsidRPr="00F96383">
        <w:rPr>
          <w:rFonts w:ascii="Book Antiqua" w:hAnsi="Book Antiqua"/>
        </w:rPr>
        <w:t>être</w:t>
      </w:r>
      <w:r w:rsidR="001D0755">
        <w:rPr>
          <w:rFonts w:ascii="Book Antiqua" w:hAnsi="Book Antiqua"/>
        </w:rPr>
        <w:t xml:space="preserve"> </w:t>
      </w:r>
      <w:r w:rsidRPr="00F96383">
        <w:rPr>
          <w:rFonts w:ascii="Book Antiqua" w:hAnsi="Book Antiqua"/>
        </w:rPr>
        <w:t>produites en</w:t>
      </w:r>
      <w:r w:rsidR="001D0755">
        <w:rPr>
          <w:rFonts w:ascii="Book Antiqua" w:hAnsi="Book Antiqua"/>
        </w:rPr>
        <w:t xml:space="preserve"> </w:t>
      </w:r>
      <w:r w:rsidRPr="00F96383">
        <w:rPr>
          <w:rFonts w:ascii="Book Antiqua" w:hAnsi="Book Antiqua"/>
        </w:rPr>
        <w:t>originaux</w:t>
      </w:r>
      <w:r w:rsidR="001D0755">
        <w:rPr>
          <w:rFonts w:ascii="Book Antiqua" w:hAnsi="Book Antiqua"/>
        </w:rPr>
        <w:t xml:space="preserve"> </w:t>
      </w:r>
      <w:r w:rsidRPr="00F96383">
        <w:rPr>
          <w:rFonts w:ascii="Book Antiqua" w:hAnsi="Book Antiqua"/>
        </w:rPr>
        <w:t>ou</w:t>
      </w:r>
      <w:r w:rsidR="001D0755">
        <w:rPr>
          <w:rFonts w:ascii="Book Antiqua" w:hAnsi="Book Antiqua"/>
        </w:rPr>
        <w:t xml:space="preserve"> </w:t>
      </w:r>
      <w:r w:rsidRPr="00F96383">
        <w:rPr>
          <w:rFonts w:ascii="Book Antiqua" w:hAnsi="Book Antiqua"/>
        </w:rPr>
        <w:t>en</w:t>
      </w:r>
      <w:r w:rsidR="001D0755">
        <w:rPr>
          <w:rFonts w:ascii="Book Antiqua" w:hAnsi="Book Antiqua"/>
        </w:rPr>
        <w:t xml:space="preserve"> </w:t>
      </w:r>
      <w:r w:rsidRPr="00F96383">
        <w:rPr>
          <w:rFonts w:ascii="Book Antiqua" w:hAnsi="Book Antiqua"/>
        </w:rPr>
        <w:t>copies</w:t>
      </w:r>
      <w:r w:rsidR="001D0755">
        <w:rPr>
          <w:rFonts w:ascii="Book Antiqua" w:hAnsi="Book Antiqua"/>
        </w:rPr>
        <w:t xml:space="preserve"> </w:t>
      </w:r>
      <w:r w:rsidRPr="00F96383">
        <w:rPr>
          <w:rFonts w:ascii="Book Antiqua" w:hAnsi="Book Antiqua"/>
        </w:rPr>
        <w:t>certifiées</w:t>
      </w:r>
      <w:r w:rsidR="001D0755">
        <w:rPr>
          <w:rFonts w:ascii="Book Antiqua" w:hAnsi="Book Antiqua"/>
        </w:rPr>
        <w:t xml:space="preserve"> </w:t>
      </w:r>
      <w:r w:rsidRPr="00F96383">
        <w:rPr>
          <w:rFonts w:ascii="Book Antiqua" w:hAnsi="Book Antiqua"/>
        </w:rPr>
        <w:t>conformes</w:t>
      </w:r>
      <w:r w:rsidR="001D0755">
        <w:rPr>
          <w:rFonts w:ascii="Book Antiqua" w:hAnsi="Book Antiqua"/>
        </w:rPr>
        <w:t xml:space="preserve"> </w:t>
      </w:r>
      <w:r w:rsidRPr="00F96383">
        <w:rPr>
          <w:rFonts w:ascii="Book Antiqua" w:hAnsi="Book Antiqua"/>
        </w:rPr>
        <w:t>par</w:t>
      </w:r>
      <w:r w:rsidR="001D0755">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1D0755">
        <w:rPr>
          <w:rFonts w:ascii="Book Antiqua" w:hAnsi="Book Antiqua"/>
        </w:rPr>
        <w:t xml:space="preserve"> </w:t>
      </w:r>
      <w:r w:rsidRPr="00F96383">
        <w:rPr>
          <w:rFonts w:ascii="Book Antiqua" w:hAnsi="Book Antiqua"/>
        </w:rPr>
        <w:t>du</w:t>
      </w:r>
      <w:r w:rsidR="001D0755">
        <w:rPr>
          <w:rFonts w:ascii="Book Antiqua" w:hAnsi="Book Antiqua"/>
        </w:rPr>
        <w:t xml:space="preserve"> </w:t>
      </w:r>
      <w:r w:rsidRPr="00F96383">
        <w:rPr>
          <w:rFonts w:ascii="Book Antiqua" w:hAnsi="Book Antiqua"/>
        </w:rPr>
        <w:t>Règlement</w:t>
      </w:r>
      <w:r w:rsidR="001D0755">
        <w:rPr>
          <w:rFonts w:ascii="Book Antiqua" w:hAnsi="Book Antiqua"/>
        </w:rPr>
        <w:t xml:space="preserve"> </w:t>
      </w:r>
      <w:r w:rsidRPr="00F96383">
        <w:rPr>
          <w:rFonts w:ascii="Book Antiqua" w:hAnsi="Book Antiqua"/>
        </w:rPr>
        <w:t>Particulier</w:t>
      </w:r>
      <w:r w:rsidR="001D0755">
        <w:rPr>
          <w:rFonts w:ascii="Book Antiqua" w:hAnsi="Book Antiqua"/>
        </w:rPr>
        <w:t xml:space="preserve"> </w:t>
      </w:r>
      <w:r w:rsidRPr="00F96383">
        <w:rPr>
          <w:rFonts w:ascii="Book Antiqua" w:hAnsi="Book Antiqua"/>
        </w:rPr>
        <w:t>de</w:t>
      </w:r>
      <w:r w:rsidR="001D0755">
        <w:rPr>
          <w:rFonts w:ascii="Book Antiqua" w:hAnsi="Book Antiqua"/>
        </w:rPr>
        <w:t xml:space="preserve"> </w:t>
      </w:r>
      <w:r w:rsidRPr="00F96383">
        <w:rPr>
          <w:rFonts w:ascii="Book Antiqua" w:hAnsi="Book Antiqua"/>
        </w:rPr>
        <w:t>l’Appel</w:t>
      </w:r>
      <w:r w:rsidR="001D0755">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001D0755">
        <w:rPr>
          <w:rFonts w:ascii="Book Antiqua" w:hAnsi="Book Antiqua"/>
          <w:w w:val="110"/>
        </w:rPr>
        <w:t xml:space="preserve"> </w:t>
      </w:r>
      <w:r w:rsidRPr="00787254">
        <w:rPr>
          <w:rFonts w:ascii="Book Antiqua" w:hAnsi="Book Antiqua"/>
          <w:w w:val="110"/>
        </w:rPr>
        <w:t>cas</w:t>
      </w:r>
      <w:r w:rsidR="001D0755">
        <w:rPr>
          <w:rFonts w:ascii="Book Antiqua" w:hAnsi="Book Antiqua"/>
          <w:w w:val="110"/>
        </w:rPr>
        <w:t xml:space="preserve"> </w:t>
      </w:r>
      <w:r w:rsidRPr="00787254">
        <w:rPr>
          <w:rFonts w:ascii="Book Antiqua" w:hAnsi="Book Antiqua"/>
          <w:w w:val="110"/>
        </w:rPr>
        <w:t>d’absence</w:t>
      </w:r>
      <w:r w:rsidR="001D0755">
        <w:rPr>
          <w:rFonts w:ascii="Book Antiqua" w:hAnsi="Book Antiqua"/>
          <w:w w:val="110"/>
        </w:rPr>
        <w:t xml:space="preserve"> </w:t>
      </w:r>
      <w:r w:rsidRPr="00787254">
        <w:rPr>
          <w:rFonts w:ascii="Book Antiqua" w:hAnsi="Book Antiqua"/>
          <w:w w:val="110"/>
        </w:rPr>
        <w:t>ou</w:t>
      </w:r>
      <w:r w:rsidR="001D0755">
        <w:rPr>
          <w:rFonts w:ascii="Book Antiqua" w:hAnsi="Book Antiqua"/>
          <w:w w:val="110"/>
        </w:rPr>
        <w:t xml:space="preserve"> </w:t>
      </w:r>
      <w:r w:rsidRPr="00787254">
        <w:rPr>
          <w:rFonts w:ascii="Book Antiqua" w:hAnsi="Book Antiqua"/>
          <w:w w:val="110"/>
        </w:rPr>
        <w:t>de</w:t>
      </w:r>
      <w:r w:rsidR="001D0755">
        <w:rPr>
          <w:rFonts w:ascii="Book Antiqua" w:hAnsi="Book Antiqua"/>
          <w:w w:val="110"/>
        </w:rPr>
        <w:t xml:space="preserve"> </w:t>
      </w:r>
      <w:r w:rsidRPr="00787254">
        <w:rPr>
          <w:rFonts w:ascii="Book Antiqua" w:hAnsi="Book Antiqua"/>
          <w:spacing w:val="-3"/>
          <w:w w:val="110"/>
        </w:rPr>
        <w:t>non-conformité</w:t>
      </w:r>
      <w:r w:rsidR="001D0755">
        <w:rPr>
          <w:rFonts w:ascii="Book Antiqua" w:hAnsi="Book Antiqua"/>
          <w:spacing w:val="-3"/>
          <w:w w:val="110"/>
        </w:rPr>
        <w:t xml:space="preserve"> </w:t>
      </w:r>
      <w:r w:rsidRPr="00787254">
        <w:rPr>
          <w:rFonts w:ascii="Book Antiqua" w:hAnsi="Book Antiqua"/>
          <w:w w:val="110"/>
        </w:rPr>
        <w:t>d’une</w:t>
      </w:r>
      <w:r w:rsidR="001D0755">
        <w:rPr>
          <w:rFonts w:ascii="Book Antiqua" w:hAnsi="Book Antiqua"/>
          <w:w w:val="110"/>
        </w:rPr>
        <w:t xml:space="preserve"> </w:t>
      </w:r>
      <w:r w:rsidRPr="00787254">
        <w:rPr>
          <w:rFonts w:ascii="Book Antiqua" w:hAnsi="Book Antiqua"/>
          <w:w w:val="110"/>
        </w:rPr>
        <w:t>pièce</w:t>
      </w:r>
      <w:r w:rsidR="001D0755">
        <w:rPr>
          <w:rFonts w:ascii="Book Antiqua" w:hAnsi="Book Antiqua"/>
          <w:w w:val="110"/>
        </w:rPr>
        <w:t xml:space="preserve"> </w:t>
      </w:r>
      <w:r w:rsidRPr="00787254">
        <w:rPr>
          <w:rFonts w:ascii="Book Antiqua" w:hAnsi="Book Antiqua"/>
          <w:w w:val="110"/>
        </w:rPr>
        <w:t>du</w:t>
      </w:r>
      <w:r w:rsidR="001D0755">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lastRenderedPageBreak/>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44549" w:rsidRPr="00A75DF2" w:rsidRDefault="00644549" w:rsidP="00644549">
      <w:pPr>
        <w:widowControl w:val="0"/>
        <w:autoSpaceDE w:val="0"/>
        <w:spacing w:before="19" w:line="276" w:lineRule="auto"/>
        <w:ind w:left="114" w:hanging="114"/>
        <w:jc w:val="both"/>
        <w:rPr>
          <w:rFonts w:ascii="Book Antiqua" w:hAnsi="Book Antiqua"/>
          <w:iCs/>
          <w:spacing w:val="-2"/>
          <w:sz w:val="22"/>
          <w:szCs w:val="22"/>
        </w:rPr>
      </w:pPr>
      <w:r w:rsidRPr="00A75DF2">
        <w:rPr>
          <w:rFonts w:ascii="Book Antiqua" w:hAnsi="Book Antiqua"/>
          <w:iCs/>
          <w:sz w:val="22"/>
          <w:szCs w:val="22"/>
        </w:rPr>
        <w:t>Il s'agit</w:t>
      </w:r>
      <w:r w:rsidR="001D0755">
        <w:rPr>
          <w:rFonts w:ascii="Book Antiqua" w:hAnsi="Book Antiqua"/>
          <w:iCs/>
          <w:sz w:val="22"/>
          <w:szCs w:val="22"/>
        </w:rPr>
        <w:t xml:space="preserve"> </w:t>
      </w:r>
      <w:r w:rsidRPr="00A75DF2">
        <w:rPr>
          <w:rFonts w:ascii="Book Antiqua" w:hAnsi="Book Antiqua"/>
          <w:iCs/>
          <w:sz w:val="22"/>
          <w:szCs w:val="22"/>
        </w:rPr>
        <w:t>notamment</w:t>
      </w:r>
      <w:r w:rsidRPr="00A75DF2">
        <w:rPr>
          <w:rFonts w:ascii="Book Antiqua" w:hAnsi="Book Antiqua"/>
          <w:iCs/>
          <w:spacing w:val="-2"/>
          <w:sz w:val="22"/>
          <w:szCs w:val="22"/>
        </w:rPr>
        <w:t> :</w:t>
      </w:r>
    </w:p>
    <w:p w:rsidR="00644549" w:rsidRPr="00A75DF2" w:rsidRDefault="00644549" w:rsidP="0064454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w:t>
      </w:r>
      <w:r w:rsidRPr="00A75DF2">
        <w:rPr>
          <w:rFonts w:ascii="Book Antiqua" w:eastAsia="Calibri" w:hAnsi="Book Antiqua"/>
          <w:sz w:val="22"/>
          <w:szCs w:val="22"/>
          <w:lang w:eastAsia="en-US"/>
        </w:rPr>
        <w:t>s</w:t>
      </w:r>
      <w:r w:rsidRPr="00A75DF2">
        <w:rPr>
          <w:rFonts w:ascii="Book Antiqua" w:eastAsia="Calibri" w:hAnsi="Book Antiqua"/>
          <w:sz w:val="22"/>
          <w:szCs w:val="22"/>
          <w:lang w:eastAsia="en-US"/>
        </w:rPr>
        <w:t>sier administratif jugée non conforme ou absente</w:t>
      </w:r>
      <w:r w:rsidR="001D0755">
        <w:rPr>
          <w:rFonts w:ascii="Book Antiqua" w:eastAsia="Calibri" w:hAnsi="Book Antiqua"/>
          <w:sz w:val="22"/>
          <w:szCs w:val="22"/>
          <w:lang w:eastAsia="en-US"/>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p>
    <w:p w:rsidR="00644549" w:rsidRPr="00A75DF2" w:rsidRDefault="00644549" w:rsidP="00644549">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644549" w:rsidRPr="00A75DF2" w:rsidRDefault="00644549" w:rsidP="0064454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722B1A">
        <w:rPr>
          <w:rFonts w:ascii="Book Antiqua" w:hAnsi="Book Antiqua"/>
          <w:b/>
          <w:bCs/>
          <w:sz w:val="22"/>
          <w:szCs w:val="22"/>
          <w:highlight w:val="yellow"/>
          <w:lang w:val="fr-CM"/>
        </w:rPr>
        <w:t>5</w:t>
      </w:r>
      <w:r w:rsidR="00722B1A" w:rsidRPr="00A71493">
        <w:rPr>
          <w:rFonts w:ascii="Book Antiqua" w:hAnsi="Book Antiqua"/>
          <w:b/>
          <w:bCs/>
          <w:sz w:val="22"/>
          <w:szCs w:val="22"/>
          <w:highlight w:val="yellow"/>
          <w:lang w:val="fr-CM"/>
        </w:rPr>
        <w:t>/</w:t>
      </w:r>
      <w:r w:rsidR="00722B1A">
        <w:rPr>
          <w:rFonts w:ascii="Book Antiqua" w:hAnsi="Book Antiqua"/>
          <w:b/>
          <w:bCs/>
          <w:sz w:val="22"/>
          <w:szCs w:val="22"/>
          <w:lang w:val="fr-CM"/>
        </w:rPr>
        <w:t>7</w:t>
      </w:r>
      <w:r w:rsidR="00722B1A"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644549" w:rsidRPr="00A75DF2" w:rsidRDefault="00644549" w:rsidP="0064454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644549" w:rsidRPr="00A75DF2" w:rsidRDefault="00644549" w:rsidP="00644549">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644549" w:rsidRPr="00A75DF2" w:rsidRDefault="00644549" w:rsidP="0064454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644549" w:rsidRPr="00A75DF2" w:rsidRDefault="00644549" w:rsidP="0064454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644549" w:rsidRPr="00A75DF2" w:rsidRDefault="00644549" w:rsidP="0064454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644549" w:rsidRDefault="00644549" w:rsidP="00644549">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644549" w:rsidRPr="00A71493" w:rsidRDefault="00644549" w:rsidP="00644549">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 capacité financière d’une valeur supérieure ou égale à </w:t>
      </w:r>
      <w:r w:rsidRPr="00A71493">
        <w:rPr>
          <w:rFonts w:ascii="Book Antiqua" w:eastAsia="Calibri" w:hAnsi="Book Antiqua"/>
          <w:b/>
          <w:sz w:val="22"/>
          <w:szCs w:val="22"/>
          <w:highlight w:val="yellow"/>
          <w:lang w:eastAsia="en-US"/>
        </w:rPr>
        <w:t>30% du</w:t>
      </w:r>
      <w:r w:rsidR="001D0755">
        <w:rPr>
          <w:rFonts w:ascii="Book Antiqua" w:eastAsia="Calibri" w:hAnsi="Book Antiqua"/>
          <w:b/>
          <w:sz w:val="22"/>
          <w:szCs w:val="22"/>
          <w:highlight w:val="yellow"/>
          <w:lang w:eastAsia="en-US"/>
        </w:rPr>
        <w:t xml:space="preserve"> </w:t>
      </w:r>
      <w:r w:rsidRPr="00A71493">
        <w:rPr>
          <w:rFonts w:ascii="Book Antiqua" w:eastAsia="Calibri" w:hAnsi="Book Antiqua"/>
          <w:b/>
          <w:sz w:val="22"/>
          <w:szCs w:val="22"/>
          <w:highlight w:val="yellow"/>
          <w:lang w:eastAsia="en-US"/>
        </w:rPr>
        <w:t>coût prévisionnel par lot ;</w:t>
      </w:r>
    </w:p>
    <w:p w:rsidR="00644549" w:rsidRPr="00A71493" w:rsidRDefault="00644549" w:rsidP="00644549">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L’absence du </w:t>
      </w:r>
      <w:r w:rsidRPr="00A71493">
        <w:rPr>
          <w:rFonts w:ascii="Book Antiqua" w:eastAsia="Calibri" w:hAnsi="Book Antiqua"/>
          <w:color w:val="FF0000"/>
          <w:sz w:val="22"/>
          <w:szCs w:val="22"/>
          <w:highlight w:val="yellow"/>
          <w:lang w:eastAsia="en-US"/>
        </w:rPr>
        <w:t>certificat de catégorisation</w:t>
      </w:r>
      <w:r w:rsidRPr="00A71493">
        <w:rPr>
          <w:rFonts w:ascii="Book Antiqua" w:eastAsia="Calibri" w:hAnsi="Book Antiqua"/>
          <w:sz w:val="22"/>
          <w:szCs w:val="22"/>
          <w:highlight w:val="yellow"/>
          <w:lang w:eastAsia="en-US"/>
        </w:rPr>
        <w:t xml:space="preserve"> D pour les bâtiments et équipements collectifs, le cas échéant.</w:t>
      </w:r>
    </w:p>
    <w:p w:rsidR="00644549" w:rsidRPr="00A75DF2" w:rsidRDefault="00644549" w:rsidP="00644549">
      <w:pPr>
        <w:widowControl w:val="0"/>
        <w:autoSpaceDE w:val="0"/>
        <w:spacing w:line="276" w:lineRule="auto"/>
        <w:ind w:left="114"/>
        <w:jc w:val="both"/>
        <w:rPr>
          <w:rFonts w:ascii="Book Antiqua" w:hAnsi="Book Antiqua"/>
          <w:sz w:val="22"/>
          <w:szCs w:val="22"/>
        </w:rPr>
      </w:pPr>
      <w:r w:rsidRPr="00A75DF2">
        <w:rPr>
          <w:rFonts w:ascii="Book Antiqua" w:hAnsi="Book Antiqua"/>
          <w:b/>
          <w:bCs/>
          <w:sz w:val="22"/>
          <w:szCs w:val="22"/>
        </w:rPr>
        <w:t>14.2</w:t>
      </w:r>
      <w:r w:rsidR="001D0755" w:rsidRPr="00A75DF2">
        <w:rPr>
          <w:rFonts w:ascii="Book Antiqua" w:hAnsi="Book Antiqua"/>
          <w:b/>
          <w:bCs/>
          <w:sz w:val="22"/>
          <w:szCs w:val="22"/>
        </w:rPr>
        <w:t>. Critères</w:t>
      </w:r>
      <w:r w:rsidR="001D0755">
        <w:rPr>
          <w:rFonts w:ascii="Book Antiqua" w:hAnsi="Book Antiqua"/>
          <w:b/>
          <w:bCs/>
          <w:sz w:val="22"/>
          <w:szCs w:val="22"/>
        </w:rPr>
        <w:t xml:space="preserve"> </w:t>
      </w:r>
      <w:r w:rsidRPr="00A75DF2">
        <w:rPr>
          <w:rFonts w:ascii="Book Antiqua" w:hAnsi="Book Antiqua"/>
          <w:b/>
          <w:bCs/>
          <w:sz w:val="22"/>
          <w:szCs w:val="22"/>
        </w:rPr>
        <w:t>essentiels</w:t>
      </w:r>
    </w:p>
    <w:p w:rsidR="00644549" w:rsidRPr="00A71493" w:rsidRDefault="00644549" w:rsidP="00644549">
      <w:pPr>
        <w:widowControl w:val="0"/>
        <w:autoSpaceDE w:val="0"/>
        <w:jc w:val="both"/>
        <w:rPr>
          <w:rFonts w:ascii="Book Antiqua" w:hAnsi="Book Antiqua"/>
          <w:i/>
          <w:iCs/>
          <w:sz w:val="22"/>
          <w:szCs w:val="22"/>
          <w:highlight w:val="yellow"/>
        </w:rPr>
      </w:pPr>
      <w:r w:rsidRPr="00A75DF2">
        <w:rPr>
          <w:rFonts w:ascii="Book Antiqua" w:hAnsi="Book Antiqua"/>
          <w:sz w:val="22"/>
          <w:szCs w:val="22"/>
        </w:rPr>
        <w:t>Les</w:t>
      </w:r>
      <w:r w:rsidR="001D0755">
        <w:rPr>
          <w:rFonts w:ascii="Book Antiqua" w:hAnsi="Book Antiqua"/>
          <w:sz w:val="22"/>
          <w:szCs w:val="22"/>
        </w:rPr>
        <w:t xml:space="preserve"> </w:t>
      </w:r>
      <w:r w:rsidRPr="00A71493">
        <w:rPr>
          <w:rFonts w:ascii="Book Antiqua" w:hAnsi="Book Antiqua"/>
          <w:sz w:val="22"/>
          <w:szCs w:val="22"/>
          <w:highlight w:val="yellow"/>
        </w:rPr>
        <w:t>critères</w:t>
      </w:r>
      <w:r w:rsidRPr="00A71493">
        <w:rPr>
          <w:rFonts w:ascii="Book Antiqua" w:hAnsi="Book Antiqua"/>
          <w:spacing w:val="26"/>
          <w:sz w:val="22"/>
          <w:szCs w:val="22"/>
          <w:highlight w:val="yellow"/>
        </w:rPr>
        <w:t xml:space="preserve"> essentiels </w:t>
      </w:r>
      <w:r w:rsidRPr="00A71493">
        <w:rPr>
          <w:rFonts w:ascii="Book Antiqua" w:hAnsi="Book Antiqua"/>
          <w:sz w:val="22"/>
          <w:szCs w:val="22"/>
          <w:highlight w:val="yellow"/>
        </w:rPr>
        <w:t>à</w:t>
      </w:r>
      <w:r w:rsidR="001D0755">
        <w:rPr>
          <w:rFonts w:ascii="Book Antiqua" w:hAnsi="Book Antiqua"/>
          <w:sz w:val="22"/>
          <w:szCs w:val="22"/>
          <w:highlight w:val="yellow"/>
        </w:rPr>
        <w:t xml:space="preserve"> </w:t>
      </w:r>
      <w:r w:rsidRPr="00A71493">
        <w:rPr>
          <w:rFonts w:ascii="Book Antiqua" w:hAnsi="Book Antiqua"/>
          <w:sz w:val="22"/>
          <w:szCs w:val="22"/>
          <w:highlight w:val="yellow"/>
        </w:rPr>
        <w:t>la</w:t>
      </w:r>
      <w:r w:rsidR="001D0755">
        <w:rPr>
          <w:rFonts w:ascii="Book Antiqua" w:hAnsi="Book Antiqua"/>
          <w:sz w:val="22"/>
          <w:szCs w:val="22"/>
          <w:highlight w:val="yellow"/>
        </w:rPr>
        <w:t xml:space="preserve"> </w:t>
      </w:r>
      <w:r w:rsidRPr="00A71493">
        <w:rPr>
          <w:rFonts w:ascii="Book Antiqua" w:hAnsi="Book Antiqua"/>
          <w:sz w:val="22"/>
          <w:szCs w:val="22"/>
          <w:highlight w:val="yellow"/>
        </w:rPr>
        <w:t>qualification</w:t>
      </w:r>
      <w:r w:rsidR="001D0755">
        <w:rPr>
          <w:rFonts w:ascii="Book Antiqua" w:hAnsi="Book Antiqua"/>
          <w:sz w:val="22"/>
          <w:szCs w:val="22"/>
          <w:highlight w:val="yellow"/>
        </w:rPr>
        <w:t xml:space="preserve"> </w:t>
      </w:r>
      <w:r w:rsidRPr="00A71493">
        <w:rPr>
          <w:rFonts w:ascii="Book Antiqua" w:hAnsi="Book Antiqua"/>
          <w:sz w:val="22"/>
          <w:szCs w:val="22"/>
          <w:highlight w:val="yellow"/>
        </w:rPr>
        <w:t>des</w:t>
      </w:r>
      <w:r w:rsidRPr="00A71493">
        <w:rPr>
          <w:rFonts w:ascii="Book Antiqua" w:hAnsi="Book Antiqua"/>
          <w:spacing w:val="26"/>
          <w:sz w:val="22"/>
          <w:szCs w:val="22"/>
          <w:highlight w:val="yellow"/>
        </w:rPr>
        <w:t xml:space="preserve"> soumissionnaires </w:t>
      </w:r>
      <w:r w:rsidRPr="00A71493">
        <w:rPr>
          <w:rFonts w:ascii="Book Antiqua" w:hAnsi="Book Antiqua"/>
          <w:sz w:val="22"/>
          <w:szCs w:val="22"/>
          <w:highlight w:val="yellow"/>
        </w:rPr>
        <w:t>porteront</w:t>
      </w:r>
      <w:r w:rsidR="001D0755">
        <w:rPr>
          <w:rFonts w:ascii="Book Antiqua" w:hAnsi="Book Antiqua"/>
          <w:sz w:val="22"/>
          <w:szCs w:val="22"/>
          <w:highlight w:val="yellow"/>
        </w:rPr>
        <w:t xml:space="preserve"> </w:t>
      </w:r>
      <w:r w:rsidRPr="00A71493">
        <w:rPr>
          <w:rFonts w:ascii="Book Antiqua" w:hAnsi="Book Antiqua"/>
          <w:spacing w:val="13"/>
          <w:sz w:val="22"/>
          <w:szCs w:val="22"/>
          <w:highlight w:val="yellow"/>
        </w:rPr>
        <w:t>s</w:t>
      </w:r>
      <w:r w:rsidR="001D0755">
        <w:rPr>
          <w:rFonts w:ascii="Book Antiqua" w:hAnsi="Book Antiqua"/>
          <w:spacing w:val="13"/>
          <w:sz w:val="22"/>
          <w:szCs w:val="22"/>
          <w:highlight w:val="yellow"/>
        </w:rPr>
        <w:t>u</w:t>
      </w:r>
      <w:r w:rsidRPr="00A71493">
        <w:rPr>
          <w:rFonts w:ascii="Book Antiqua" w:hAnsi="Book Antiqua"/>
          <w:spacing w:val="13"/>
          <w:sz w:val="22"/>
          <w:szCs w:val="22"/>
          <w:highlight w:val="yellow"/>
        </w:rPr>
        <w:t>r </w:t>
      </w:r>
      <w:r w:rsidRPr="00A7149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644549" w:rsidRPr="00A75DF2" w:rsidTr="00D17D2B">
        <w:trPr>
          <w:trHeight w:val="1929"/>
        </w:trPr>
        <w:tc>
          <w:tcPr>
            <w:tcW w:w="8675" w:type="dxa"/>
            <w:shd w:val="clear" w:color="auto" w:fill="auto"/>
            <w:tcMar>
              <w:top w:w="0" w:type="dxa"/>
              <w:left w:w="0" w:type="dxa"/>
              <w:bottom w:w="0" w:type="dxa"/>
              <w:right w:w="0" w:type="dxa"/>
            </w:tcMar>
          </w:tcPr>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la présentation de l’offre</w:t>
            </w:r>
            <w:r w:rsidRPr="00A71493">
              <w:rPr>
                <w:rFonts w:ascii="Book Antiqua" w:hAnsi="Book Antiqua"/>
                <w:sz w:val="22"/>
                <w:szCs w:val="22"/>
                <w:highlight w:val="yellow"/>
              </w:rPr>
              <w:t xml:space="preserve">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les références du soumissionnaire</w:t>
            </w:r>
            <w:r w:rsidRPr="00A71493">
              <w:rPr>
                <w:rFonts w:ascii="Book Antiqua" w:hAnsi="Book Antiqua"/>
                <w:sz w:val="22"/>
                <w:szCs w:val="22"/>
                <w:highlight w:val="yellow"/>
              </w:rPr>
              <w:t xml:space="preserve">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Matériels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Personnel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Méthodologie ;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Les preuves d’acceptation des clauses du contrat ;  </w:t>
            </w:r>
          </w:p>
          <w:p w:rsidR="00644549" w:rsidRPr="00A71493" w:rsidRDefault="00644549" w:rsidP="00D17D2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Planning de chantier.</w:t>
            </w:r>
          </w:p>
        </w:tc>
      </w:tr>
    </w:tbl>
    <w:p w:rsidR="0066058E" w:rsidRPr="00787254" w:rsidRDefault="0066058E" w:rsidP="00F74982">
      <w:pPr>
        <w:pStyle w:val="AAOarticles"/>
      </w:pPr>
      <w:r w:rsidRPr="00787254">
        <w:t>Attribu</w:t>
      </w:r>
      <w:r w:rsidRPr="00787254">
        <w:rPr>
          <w:spacing w:val="6"/>
        </w:rPr>
        <w:t>tion</w:t>
      </w:r>
    </w:p>
    <w:p w:rsidR="004528A7" w:rsidRPr="00646415"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1D0755">
        <w:rPr>
          <w:rFonts w:ascii="Book Antiqua" w:hAnsi="Book Antiqua"/>
          <w:iCs/>
        </w:rPr>
        <w:t xml:space="preserve"> e</w:t>
      </w:r>
      <w:r w:rsidR="005D4561" w:rsidRPr="002B2096">
        <w:rPr>
          <w:rFonts w:ascii="Book Antiqua" w:hAnsi="Book Antiqua"/>
          <w:iCs/>
        </w:rPr>
        <w:t>n incluant le cas échéant les remises proposées.</w:t>
      </w:r>
    </w:p>
    <w:p w:rsidR="0066058E" w:rsidRPr="00787254" w:rsidRDefault="0066058E" w:rsidP="00F74982">
      <w:pPr>
        <w:pStyle w:val="AAOarticles"/>
      </w:pPr>
      <w:r w:rsidRPr="00787254">
        <w:t>Durée</w:t>
      </w:r>
      <w:r w:rsidR="001D0755">
        <w:t xml:space="preserve"> </w:t>
      </w:r>
      <w:r w:rsidRPr="00787254">
        <w:t>de</w:t>
      </w:r>
      <w:r w:rsidR="001D0755">
        <w:t xml:space="preserve"> </w:t>
      </w:r>
      <w:r w:rsidRPr="00787254">
        <w:t>validité</w:t>
      </w:r>
      <w:r w:rsidR="001D0755">
        <w:t xml:space="preserve"> </w:t>
      </w:r>
      <w:r w:rsidRPr="00787254">
        <w:t>des</w:t>
      </w:r>
      <w:r w:rsidR="001D0755">
        <w:t xml:space="preserve"> </w:t>
      </w:r>
      <w:r w:rsidRPr="00787254">
        <w:t>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001D0755">
        <w:rPr>
          <w:rFonts w:ascii="Book Antiqua" w:hAnsi="Book Antiqua"/>
        </w:rPr>
        <w:t xml:space="preserve"> </w:t>
      </w:r>
      <w:r w:rsidRPr="00787254">
        <w:rPr>
          <w:rFonts w:ascii="Book Antiqua" w:hAnsi="Book Antiqua"/>
        </w:rPr>
        <w:t>soumissionnaires</w:t>
      </w:r>
      <w:r w:rsidR="001D0755">
        <w:rPr>
          <w:rFonts w:ascii="Book Antiqua" w:hAnsi="Book Antiqua"/>
        </w:rPr>
        <w:t xml:space="preserve"> </w:t>
      </w:r>
      <w:r w:rsidRPr="00787254">
        <w:rPr>
          <w:rFonts w:ascii="Book Antiqua" w:hAnsi="Book Antiqua"/>
        </w:rPr>
        <w:t>restent</w:t>
      </w:r>
      <w:r w:rsidR="001D0755">
        <w:rPr>
          <w:rFonts w:ascii="Book Antiqua" w:hAnsi="Book Antiqua"/>
        </w:rPr>
        <w:t xml:space="preserve"> </w:t>
      </w:r>
      <w:r w:rsidRPr="00787254">
        <w:rPr>
          <w:rFonts w:ascii="Book Antiqua" w:hAnsi="Book Antiqua"/>
        </w:rPr>
        <w:t>engagés</w:t>
      </w:r>
      <w:r w:rsidR="001D0755">
        <w:rPr>
          <w:rFonts w:ascii="Book Antiqua" w:hAnsi="Book Antiqua"/>
        </w:rPr>
        <w:t xml:space="preserve"> </w:t>
      </w:r>
      <w:r w:rsidRPr="00787254">
        <w:rPr>
          <w:rFonts w:ascii="Book Antiqua" w:hAnsi="Book Antiqua"/>
        </w:rPr>
        <w:t>par</w:t>
      </w:r>
      <w:r w:rsidR="001D0755">
        <w:rPr>
          <w:rFonts w:ascii="Book Antiqua" w:hAnsi="Book Antiqua"/>
        </w:rPr>
        <w:t xml:space="preserve"> </w:t>
      </w:r>
      <w:r w:rsidRPr="00787254">
        <w:rPr>
          <w:rFonts w:ascii="Book Antiqua" w:hAnsi="Book Antiqua"/>
        </w:rPr>
        <w:t>leur</w:t>
      </w:r>
      <w:r w:rsidR="001D0755">
        <w:rPr>
          <w:rFonts w:ascii="Book Antiqua" w:hAnsi="Book Antiqua"/>
        </w:rPr>
        <w:t xml:space="preserve"> </w:t>
      </w:r>
      <w:r w:rsidRPr="00787254">
        <w:rPr>
          <w:rFonts w:ascii="Book Antiqua" w:hAnsi="Book Antiqua"/>
        </w:rPr>
        <w:t xml:space="preserve">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1D0755">
        <w:rPr>
          <w:rFonts w:ascii="Book Antiqua" w:hAnsi="Book Antiqua"/>
        </w:rPr>
        <w:t xml:space="preserve"> </w:t>
      </w:r>
      <w:r w:rsidRPr="00787254">
        <w:rPr>
          <w:rFonts w:ascii="Book Antiqua" w:hAnsi="Book Antiqua"/>
        </w:rPr>
        <w:t>de</w:t>
      </w:r>
      <w:r w:rsidR="001D0755">
        <w:rPr>
          <w:rFonts w:ascii="Book Antiqua" w:hAnsi="Book Antiqua"/>
        </w:rPr>
        <w:t xml:space="preserve"> </w:t>
      </w:r>
      <w:r w:rsidRPr="00787254">
        <w:rPr>
          <w:rFonts w:ascii="Book Antiqua" w:hAnsi="Book Antiqua"/>
        </w:rPr>
        <w:t>la</w:t>
      </w:r>
      <w:r w:rsidR="001D0755">
        <w:rPr>
          <w:rFonts w:ascii="Book Antiqua" w:hAnsi="Book Antiqua"/>
        </w:rPr>
        <w:t xml:space="preserve"> </w:t>
      </w:r>
      <w:r w:rsidRPr="00787254">
        <w:rPr>
          <w:rFonts w:ascii="Book Antiqua" w:hAnsi="Book Antiqua"/>
        </w:rPr>
        <w:t>date</w:t>
      </w:r>
      <w:r w:rsidR="001D0755">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1D0755">
        <w:rPr>
          <w:rFonts w:ascii="Book Antiqua" w:hAnsi="Book Antiqua"/>
        </w:rPr>
        <w:t xml:space="preserve"> </w:t>
      </w:r>
      <w:r w:rsidRPr="00787254">
        <w:rPr>
          <w:rFonts w:ascii="Book Antiqua" w:hAnsi="Book Antiqua"/>
        </w:rPr>
        <w:t>la</w:t>
      </w:r>
      <w:r w:rsidR="001D0755">
        <w:rPr>
          <w:rFonts w:ascii="Book Antiqua" w:hAnsi="Book Antiqua"/>
        </w:rPr>
        <w:t xml:space="preserve"> </w:t>
      </w:r>
      <w:r w:rsidRPr="00787254">
        <w:rPr>
          <w:rFonts w:ascii="Book Antiqua" w:hAnsi="Book Antiqua"/>
        </w:rPr>
        <w:t>remise</w:t>
      </w:r>
      <w:r w:rsidR="001D0755">
        <w:rPr>
          <w:rFonts w:ascii="Book Antiqua" w:hAnsi="Book Antiqua"/>
        </w:rPr>
        <w:t xml:space="preserve"> </w:t>
      </w:r>
      <w:r w:rsidRPr="00787254">
        <w:rPr>
          <w:rFonts w:ascii="Book Antiqua" w:hAnsi="Book Antiqua"/>
        </w:rPr>
        <w:t>des</w:t>
      </w:r>
      <w:r w:rsidR="001D0755">
        <w:rPr>
          <w:rFonts w:ascii="Book Antiqua" w:hAnsi="Book Antiqua"/>
        </w:rPr>
        <w:t xml:space="preserve"> </w:t>
      </w:r>
      <w:r w:rsidRPr="00787254">
        <w:rPr>
          <w:rFonts w:ascii="Book Antiqua" w:hAnsi="Book Antiqua"/>
        </w:rPr>
        <w:t>offres.</w:t>
      </w:r>
    </w:p>
    <w:p w:rsidR="0066058E" w:rsidRPr="00787254" w:rsidRDefault="0066058E" w:rsidP="00F74982">
      <w:pPr>
        <w:pStyle w:val="AAOarticles"/>
      </w:pPr>
      <w:r w:rsidRPr="00787254">
        <w:t>Renseignements</w:t>
      </w:r>
      <w:r w:rsidR="001D0755">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1D0755">
        <w:rPr>
          <w:rFonts w:ascii="Book Antiqua" w:hAnsi="Book Antiqua"/>
        </w:rPr>
        <w:t xml:space="preserve"> </w:t>
      </w:r>
      <w:r w:rsidRPr="00787254">
        <w:rPr>
          <w:rFonts w:ascii="Book Antiqua" w:hAnsi="Book Antiqua"/>
        </w:rPr>
        <w:t>renseignements</w:t>
      </w:r>
      <w:r w:rsidR="001D0755">
        <w:rPr>
          <w:rFonts w:ascii="Book Antiqua" w:hAnsi="Book Antiqua"/>
        </w:rPr>
        <w:t xml:space="preserve"> </w:t>
      </w:r>
      <w:r w:rsidRPr="00787254">
        <w:rPr>
          <w:rFonts w:ascii="Book Antiqua" w:hAnsi="Book Antiqua"/>
        </w:rPr>
        <w:t>complémentaires</w:t>
      </w:r>
      <w:r w:rsidR="001D0755">
        <w:rPr>
          <w:rFonts w:ascii="Book Antiqua" w:hAnsi="Book Antiqua"/>
        </w:rPr>
        <w:t xml:space="preserve"> </w:t>
      </w:r>
      <w:r w:rsidRPr="00787254">
        <w:rPr>
          <w:rFonts w:ascii="Book Antiqua" w:hAnsi="Book Antiqua"/>
        </w:rPr>
        <w:t>peuvent</w:t>
      </w:r>
      <w:r w:rsidR="001D0755">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1D0755">
        <w:rPr>
          <w:rFonts w:ascii="Book Antiqua" w:hAnsi="Book Antiqua"/>
          <w:spacing w:val="-14"/>
        </w:rPr>
        <w:t xml:space="preserve"> </w:t>
      </w:r>
      <w:r w:rsidR="00A27848" w:rsidRPr="00787254">
        <w:rPr>
          <w:rFonts w:ascii="Book Antiqua" w:hAnsi="Book Antiqua"/>
          <w:spacing w:val="-14"/>
        </w:rPr>
        <w:t>heures</w:t>
      </w:r>
      <w:r w:rsidR="001D0755">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w:t>
      </w:r>
      <w:r w:rsidR="00114778" w:rsidRPr="00787254">
        <w:rPr>
          <w:rFonts w:ascii="Book Antiqua" w:hAnsi="Book Antiqua"/>
        </w:rPr>
        <w:lastRenderedPageBreak/>
        <w:t xml:space="preserve">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4C043C">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0751C2" w:rsidRDefault="000751C2" w:rsidP="00230C15">
      <w:pPr>
        <w:widowControl w:val="0"/>
        <w:autoSpaceDE w:val="0"/>
        <w:spacing w:line="360" w:lineRule="auto"/>
        <w:jc w:val="both"/>
        <w:rPr>
          <w:b/>
          <w:bCs/>
          <w:i/>
          <w:iCs/>
          <w:lang w:val="en-GB"/>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NATIONAL OPEN TENDER IN EMERGENCY PROCEDURE N°………../AONO/RS/CRS/SG/DAG/SM/CIPM/2026 OF …………. FOR THE CONSTRUCTION OF THE PERIMETER OF THE MA’AN DISTRICT HOSPITAL, NTEM VALLEY DEPARTMENT, SOUTH REGION.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Financing: South Regional Council (credits transferred from the Ministry of Public Health)</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ALLOCATION:</w:t>
      </w:r>
      <w:r w:rsidRPr="00746649">
        <w:rPr>
          <w:rFonts w:ascii="Book Antiqua" w:hAnsi="Book Antiqua"/>
          <w:b/>
          <w:bCs/>
          <w:lang w:val="en-US"/>
        </w:rPr>
        <w:t>60 10 112 1 33000007 073146421C</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 Purpose of the consultation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President of the South Regional Council, the Contracting Authority, is launching, on behalf of the South Regional Council, an emergency Invitation to Tender (ITT) for the construction of the perimeter fence of the Ma’an District Hospital, Ntem Valley Department, South Region.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2. Scope of Work</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work includes, in particular: All trades planned and detailed in the Bill of</w:t>
      </w:r>
      <w:r>
        <w:rPr>
          <w:rFonts w:ascii="Book Antiqua" w:hAnsi="Book Antiqua" w:cs="Courier New"/>
          <w:color w:val="1F1F1F"/>
          <w:sz w:val="22"/>
          <w:szCs w:val="22"/>
          <w:lang/>
        </w:rPr>
        <w:t xml:space="preserve"> Quantities and Cost Estimates ;</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Common services;</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General earthworks;</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Foundations;</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Masonry - walls and exterior landscaping;</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Metalwork;</w:t>
      </w:r>
    </w:p>
    <w:p w:rsidR="00596824" w:rsidRPr="006E7AD8"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Electrical work;</w:t>
      </w:r>
    </w:p>
    <w:p w:rsidR="00596824" w:rsidRPr="008B5E7F" w:rsidRDefault="00596824" w:rsidP="00596824">
      <w:pPr>
        <w:numPr>
          <w:ilvl w:val="0"/>
          <w:numId w:val="1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59" w:lineRule="auto"/>
        <w:contextualSpacing/>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Painting;</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methodology for carrying out the various tasks, in accordance with public-funded construction standards for the building and public works sector, is set out in the technical specifications of this tender document.</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3. Lotting</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works covered by this Invitation to Tender constitute a single lot.</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4. Estimated Cost</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estimated cost of the project, following the preliminary studies, is: 25,000,000 (twenty-five million) FCFA.</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5. Estimated Completion Time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t>The maximum time allowed by the Contracting Authority for the completion of the works covered by this Invitation to Tender is three (3) calendar months. This period begins from the date of notification of the Service Order to commence work.</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6. Participation and Origin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Participation in this tender is open to any company incorporated under Cameroonian law that demonstrates experience and technical capacity (personnel and equipment) in construction work, in both rural and urban areas, and has no history of fraud or abandonment of worksites.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7. Financing</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works covered by this tender are financed by the budget of the South Regional Council (credits transferred from the Ministry of Public Health).</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746649">
        <w:rPr>
          <w:rFonts w:ascii="Book Antiqua" w:hAnsi="Book Antiqua"/>
          <w:b/>
          <w:bCs/>
          <w:sz w:val="22"/>
          <w:szCs w:val="22"/>
          <w:lang w:val="en-US"/>
        </w:rPr>
        <w:t>ALLOCATION : 60 10 112 1 33000007 073146421C</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8. Bid Security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lastRenderedPageBreak/>
        <w:t>Each bidder must include with their administrative documents a stamped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is 250,000 (two hundred and fifty thousand), (not exceeding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tender in question will be considered missing. The bid bond presented by a bidder during the bid opening session is inadmissible.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9. Tender Documents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tender documents may be consulted during business hours at the offices of the Secretary General of the Southern Regional Council, Telephone (237) 222 28 44 40/222 28 44 37, as soon as this notice is published.</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10. Acquisition of the Tender Documents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physical version of the tender documents may be obtained during business hours at the Secretariat of the Secretary General of the Regional Council, located on the second floor of the Southern Regional Council headquarters building, Telephone (237) 222 28 44 40/222 28 44 37, as soon as this notice is published, upon presentation of a receipt for payment of a non-refundable fee of 25,000 (twenty-five thousand) FCFA, payable to the Southern Regional Council's office for the cost of purchasing the documents. When collecting the tender documents, bidders must register by leaving their full address (P.O. Box, Fax, Telephone, etc.).</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11. Submission of Bids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Each bid must be written in French or English.</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bidder must submit the bid via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NATIONAL OPEN TENDER UNDER EMERGENCY PROCEDURE N°………../AONO/RS/CRS/SG/DAG/SM/CIPM/2026 of …………. for the construction of the perimeter fence of the Ma’an District Hospital, Ntem</w:t>
      </w:r>
      <w:r>
        <w:rPr>
          <w:rFonts w:ascii="Book Antiqua" w:hAnsi="Book Antiqua" w:cs="Courier New"/>
          <w:b/>
          <w:color w:val="1F1F1F"/>
          <w:sz w:val="22"/>
          <w:szCs w:val="22"/>
          <w:lang/>
        </w:rPr>
        <w:t xml:space="preserve"> Valley</w:t>
      </w:r>
      <w:r w:rsidRPr="006E7AD8">
        <w:rPr>
          <w:rFonts w:ascii="Book Antiqua" w:hAnsi="Book Antiqua" w:cs="Courier New"/>
          <w:b/>
          <w:color w:val="1F1F1F"/>
          <w:sz w:val="22"/>
          <w:szCs w:val="22"/>
          <w:lang/>
        </w:rPr>
        <w:t xml:space="preserve"> Department, South Region.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Funding: South Regional Council (Ministry of Public Health funds), 2026 fiscal year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‘To be opened only at the bid opening session.’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File Size and Format</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Pr>
          <w:rFonts w:ascii="Book Antiqua" w:hAnsi="Book Antiqua" w:cs="Courier New"/>
          <w:color w:val="1F1F1F"/>
          <w:sz w:val="22"/>
          <w:szCs w:val="22"/>
          <w:lang/>
        </w:rPr>
        <w:t>T</w:t>
      </w:r>
      <w:r w:rsidRPr="006E7AD8">
        <w:rPr>
          <w:rFonts w:ascii="Book Antiqua" w:hAnsi="Book Antiqua" w:cs="Courier New"/>
          <w:color w:val="1F1F1F"/>
          <w:sz w:val="22"/>
          <w:szCs w:val="22"/>
          <w:lang/>
        </w:rPr>
        <w:t>he maximum sizes for documents submitted through the platform that constitute the bidder's offer are as follows: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5 MB for the Administrative Offer;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15 MB for the Technical Offer;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5 MB for the Financial Offer.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accepted formats are as follows: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PDF format for text documents;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t>• JPEG for images.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candidate must use compression software to reduce the size of the files to be submitted.</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12. Submission Requirements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lastRenderedPageBreak/>
        <w:t>The backup copy of the offer, saved on a USB drive and containing the administrative documents, the technical offer, and the financial offer, must be placed in a sealed envelope.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following will be deemed inadmissible by the Contracting Authority: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Bids bearing information about the bidder's identity;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Bids received after the submission deadline;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Bids not conforming to the submission guidelines;</w:t>
      </w:r>
    </w:p>
    <w:p w:rsidR="00596824"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Bids without identifying the Invitation to Tender;</w:t>
      </w:r>
    </w:p>
    <w:p w:rsidR="00596824" w:rsidRPr="008631F1" w:rsidRDefault="00596824" w:rsidP="00596824">
      <w:pPr>
        <w:pStyle w:val="Paragraphedeliste"/>
        <w:numPr>
          <w:ilvl w:val="0"/>
          <w:numId w:val="133"/>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ind w:left="0" w:firstLine="0"/>
        <w:textAlignment w:val="auto"/>
        <w:rPr>
          <w:rFonts w:ascii="Book Antiqua" w:hAnsi="Book Antiqua" w:cs="Courier New"/>
          <w:color w:val="1F1F1F"/>
          <w:lang w:val="en-US"/>
        </w:rPr>
      </w:pPr>
      <w:r>
        <w:rPr>
          <w:rFonts w:ascii="Book Antiqua" w:hAnsi="Book Antiqua" w:cs="Courier New"/>
          <w:color w:val="1F1F1F"/>
          <w:lang/>
        </w:rPr>
        <w:t>T</w:t>
      </w:r>
      <w:r w:rsidRPr="002F2B83">
        <w:rPr>
          <w:rFonts w:ascii="Book Antiqua" w:hAnsi="Book Antiqua" w:cs="Courier New"/>
          <w:color w:val="1F1F1F"/>
          <w:lang/>
        </w:rPr>
        <w:t>he offer is only available in copies.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Any incomplete bid, in accordance with the requirements of the Invitation to Tender, will be declared inadmissible.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13. Submission Method:</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Submissions must be made exclusively online.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14. Opening of Bids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bids will be opened in a single session and will take place no later than --------------------- at 3:00 PM local time by the Contracting Authority's Internal Procurement Committee in the conference room of the Southern Regional Council.</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Only bidders may attend this opening session or be represented by a single duly authorized person of their choosing, even in the case of a consortium.</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t>Under penalty of rejection, the required administrative documents must be submitted in original form or certified copies from the issuing department or the competent administrative authority, in accordance with the provisions of the Special Tender Regulations. They must be less than three (3) months old or have been issued after the date of signature of the Invitation to Tender.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In the event of the absence or non-compliance of any document in the administrative file at the time of the bid opening, after a 48-hour period granted by the Commission, the bid will be rejected.</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15. Evaluation Criteria</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15.1 Disqualifying Criteria</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These include: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Failure to submit, beyond the 48-hour period following the bid opening, any document in the administrative file deemed non-compliant or missing at the time of the bid opening, with the exception of the bid security.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rPr>
      </w:pPr>
      <w:r w:rsidRPr="006E7AD8">
        <w:rPr>
          <w:rFonts w:ascii="Book Antiqua" w:hAnsi="Book Antiqua" w:cs="Courier New"/>
          <w:color w:val="1F1F1F"/>
          <w:sz w:val="22"/>
          <w:szCs w:val="22"/>
        </w:rPr>
        <w:t>• False statements, fraudulent maneuvers, or falsified documents;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Pr>
          <w:rFonts w:ascii="Book Antiqua" w:hAnsi="Book Antiqua" w:cs="Courier New"/>
          <w:color w:val="1F1F1F"/>
          <w:sz w:val="22"/>
          <w:szCs w:val="22"/>
          <w:lang/>
        </w:rPr>
        <w:t>• Failure to comply with 5/7</w:t>
      </w:r>
      <w:r w:rsidRPr="006E7AD8">
        <w:rPr>
          <w:rFonts w:ascii="Book Antiqua" w:hAnsi="Book Antiqua" w:cs="Courier New"/>
          <w:color w:val="1F1F1F"/>
          <w:sz w:val="22"/>
          <w:szCs w:val="22"/>
          <w:lang/>
        </w:rPr>
        <w:t xml:space="preserve"> essential</w:t>
      </w:r>
      <w:r>
        <w:rPr>
          <w:rFonts w:ascii="Book Antiqua" w:hAnsi="Book Antiqua" w:cs="Courier New"/>
          <w:color w:val="1F1F1F"/>
          <w:sz w:val="22"/>
          <w:szCs w:val="22"/>
          <w:lang/>
        </w:rPr>
        <w:t>s</w:t>
      </w:r>
      <w:r w:rsidRPr="006E7AD8">
        <w:rPr>
          <w:rFonts w:ascii="Book Antiqua" w:hAnsi="Book Antiqua" w:cs="Courier New"/>
          <w:color w:val="1F1F1F"/>
          <w:sz w:val="22"/>
          <w:szCs w:val="22"/>
          <w:lang/>
        </w:rPr>
        <w:t xml:space="preserve"> criteria;</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t>• Failure to submit a sworn statement attesting to the absence of abandoned construction sites during the last three years;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The absence of a quantified unit price in the Financial Offer;</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The absence of any element of the Financial Offer (the bid, the Unit Price Schedule, the Bill of Quantities, a price breakdown);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The absence of a backup copy of the offer saved on a USB drive or CD/DVD, if applicable;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The absence of the bid security;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 The absence of the CDEC receipt;</w:t>
      </w:r>
    </w:p>
    <w:p w:rsidR="00596824" w:rsidRPr="008631F1" w:rsidRDefault="00596824" w:rsidP="00596824">
      <w:pPr>
        <w:pStyle w:val="Paragraphedeliste"/>
        <w:numPr>
          <w:ilvl w:val="0"/>
          <w:numId w:val="133"/>
        </w:numPr>
        <w:shd w:val="clear" w:color="auto" w:fill="F8F9FA"/>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left="0" w:firstLine="0"/>
        <w:textAlignment w:val="auto"/>
        <w:rPr>
          <w:rFonts w:ascii="Book Antiqua" w:hAnsi="Book Antiqua" w:cs="Courier New"/>
          <w:color w:val="1F1F1F"/>
          <w:lang/>
        </w:rPr>
      </w:pPr>
      <w:r w:rsidRPr="008631F1">
        <w:rPr>
          <w:rFonts w:ascii="Book Antiqua" w:hAnsi="Book Antiqua" w:cs="Courier New"/>
          <w:color w:val="1F1F1F"/>
          <w:lang/>
        </w:rPr>
        <w:t>Financial capacity equal to or greater than 30% of the estimated cost per lot;</w:t>
      </w:r>
    </w:p>
    <w:p w:rsidR="00596824" w:rsidRPr="00536354"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val="en-US"/>
        </w:rPr>
      </w:pPr>
      <w:r w:rsidRPr="00536354">
        <w:rPr>
          <w:rFonts w:ascii="Book Antiqua" w:hAnsi="Book Antiqua" w:cs="Courier New"/>
          <w:color w:val="1F1F1F"/>
          <w:lang/>
        </w:rPr>
        <w:t>• Absence of a Category D certificate for buildings and shared facilities, if applicable.</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15.2. Essential Criteria</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The essential criteria for qualifying bidders will focus on:</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The presentation of the offer;</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The bidder's references;</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Equipment;</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Personnel;</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Methodology;</w:t>
      </w:r>
    </w:p>
    <w:p w:rsidR="00596824" w:rsidRPr="008631F1"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rPr>
      </w:pPr>
      <w:r w:rsidRPr="008631F1">
        <w:rPr>
          <w:rFonts w:ascii="Book Antiqua" w:hAnsi="Book Antiqua" w:cs="Courier New"/>
          <w:color w:val="1F1F1F"/>
          <w:lang/>
        </w:rPr>
        <w:t>• Proof of acceptance of the contract terms;</w:t>
      </w:r>
    </w:p>
    <w:p w:rsidR="00596824" w:rsidRPr="00746649"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lang w:val="en-US"/>
        </w:rPr>
      </w:pPr>
      <w:r w:rsidRPr="008631F1">
        <w:rPr>
          <w:rFonts w:ascii="Book Antiqua" w:hAnsi="Book Antiqua" w:cs="Courier New"/>
          <w:color w:val="1F1F1F"/>
          <w:lang/>
        </w:rPr>
        <w:t>• Site schedule.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16. Award</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The Contracting Authority awards the contract to the bidder whose offer meets the required technical and financial qualification criteria, and whose offer is evaluated as the lowest-priced, including any proposed discounts.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17. Validity Period of Offers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Bidders remain bound by their offers for 90 days from the initial deadline for submission.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18. Additional Information</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rPr>
      </w:pPr>
      <w:r w:rsidRPr="006E7AD8">
        <w:rPr>
          <w:rFonts w:ascii="Book Antiqua" w:hAnsi="Book Antiqua" w:cs="Courier New"/>
          <w:color w:val="1F1F1F"/>
          <w:sz w:val="22"/>
          <w:szCs w:val="22"/>
          <w:lang/>
        </w:rPr>
        <w:t>Additional information can be obtained during working hours from the secretariat of the services of the Secretary General of the Southern Regional Council, Telephone (237) 222 28 44 40/222 28 44 37, on the second floor of the headquarters building of the Southern Regional Council or online on the COLEPS platform at the addresses http://www.marchespublics.cm and http://www.publiccontracts.cm, or any other electronic means of communication indicated by the Contracting Authority.</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19. Combating Corruption and Malpractice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sz w:val="22"/>
          <w:szCs w:val="22"/>
          <w:lang w:val="en-US"/>
        </w:rPr>
      </w:pPr>
      <w:r w:rsidRPr="006E7AD8">
        <w:rPr>
          <w:rFonts w:ascii="Book Antiqua" w:hAnsi="Book Antiqua" w:cs="Courier New"/>
          <w:color w:val="1F1F1F"/>
          <w:sz w:val="22"/>
          <w:szCs w:val="22"/>
          <w:lang/>
        </w:rPr>
        <w:t>To report any acts of corruption, malpractice, or other malpractice, please contact CONAC at 1517, the Ministry of Public Procurement (MINMAP) (SMS or call) at (+237) 673 20 57 25 and 699 37 07 48, the ARMP at 222 20 18 03, or the Ministry of Public Procurement at (237) 222 28 44 40 / 222 28 44 37.</w:t>
      </w:r>
    </w:p>
    <w:p w:rsidR="00596824"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6237"/>
        <w:jc w:val="both"/>
        <w:textAlignment w:val="auto"/>
        <w:rPr>
          <w:rFonts w:ascii="Book Antiqua" w:hAnsi="Book Antiqua" w:cs="Courier New"/>
          <w:b/>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6237"/>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Done at Ebolowa, on ______________</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4536"/>
        <w:jc w:val="both"/>
        <w:textAlignment w:val="auto"/>
        <w:rPr>
          <w:rFonts w:ascii="Book Antiqua" w:hAnsi="Book Antiqua" w:cs="Courier New"/>
          <w:b/>
          <w:color w:val="1F1F1F"/>
          <w:sz w:val="22"/>
          <w:szCs w:val="22"/>
          <w:lang/>
        </w:rPr>
      </w:pP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left="5529" w:hanging="993"/>
        <w:jc w:val="both"/>
        <w:textAlignment w:val="auto"/>
        <w:rPr>
          <w:rFonts w:ascii="Book Antiqua" w:hAnsi="Book Antiqua" w:cs="Courier New"/>
          <w:b/>
          <w:color w:val="1F1F1F"/>
          <w:sz w:val="22"/>
          <w:szCs w:val="22"/>
          <w:lang/>
        </w:rPr>
      </w:pPr>
      <w:r w:rsidRPr="006E7AD8">
        <w:rPr>
          <w:rFonts w:ascii="Book Antiqua" w:hAnsi="Book Antiqua" w:cs="Courier New"/>
          <w:b/>
          <w:color w:val="1F1F1F"/>
          <w:sz w:val="22"/>
          <w:szCs w:val="22"/>
          <w:lang/>
        </w:rPr>
        <w:t>THE PRESIDENT OF THE SOUTHERN REGIONAL COUNCIL</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20"/>
          <w:szCs w:val="20"/>
          <w:u w:val="single"/>
          <w:lang/>
        </w:rPr>
      </w:pPr>
      <w:r w:rsidRPr="006E7AD8">
        <w:rPr>
          <w:rFonts w:ascii="Book Antiqua" w:hAnsi="Book Antiqua" w:cs="Courier New"/>
          <w:b/>
          <w:color w:val="1F1F1F"/>
          <w:sz w:val="20"/>
          <w:szCs w:val="20"/>
          <w:u w:val="single"/>
          <w:lang/>
        </w:rPr>
        <w:t>Copies:</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16"/>
          <w:szCs w:val="16"/>
          <w:lang/>
        </w:rPr>
      </w:pPr>
      <w:r w:rsidRPr="006E7AD8">
        <w:rPr>
          <w:rFonts w:ascii="Book Antiqua" w:hAnsi="Book Antiqua" w:cs="Courier New"/>
          <w:b/>
          <w:color w:val="1F1F1F"/>
          <w:sz w:val="16"/>
          <w:szCs w:val="16"/>
          <w:lang/>
        </w:rPr>
        <w:t>- MINMAP</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16"/>
          <w:szCs w:val="16"/>
          <w:lang/>
        </w:rPr>
      </w:pPr>
      <w:r w:rsidRPr="006E7AD8">
        <w:rPr>
          <w:rFonts w:ascii="Book Antiqua" w:hAnsi="Book Antiqua" w:cs="Courier New"/>
          <w:b/>
          <w:color w:val="1F1F1F"/>
          <w:sz w:val="16"/>
          <w:szCs w:val="16"/>
          <w:lang/>
        </w:rPr>
        <w:t>- ARMP</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16"/>
          <w:szCs w:val="16"/>
          <w:lang/>
        </w:rPr>
      </w:pPr>
      <w:r w:rsidRPr="006E7AD8">
        <w:rPr>
          <w:rFonts w:ascii="Book Antiqua" w:hAnsi="Book Antiqua" w:cs="Courier New"/>
          <w:b/>
          <w:color w:val="1F1F1F"/>
          <w:sz w:val="16"/>
          <w:szCs w:val="16"/>
          <w:lang/>
        </w:rPr>
        <w:t>- President of CIPM</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16"/>
          <w:szCs w:val="16"/>
          <w:lang/>
        </w:rPr>
      </w:pPr>
      <w:r w:rsidRPr="006E7AD8">
        <w:rPr>
          <w:rFonts w:ascii="Book Antiqua" w:hAnsi="Book Antiqua" w:cs="Courier New"/>
          <w:b/>
          <w:color w:val="1F1F1F"/>
          <w:sz w:val="16"/>
          <w:szCs w:val="16"/>
          <w:lang/>
        </w:rPr>
        <w:t>- Presidents of CCCM, if applicable;</w:t>
      </w:r>
    </w:p>
    <w:p w:rsidR="00596824" w:rsidRPr="006E7AD8" w:rsidRDefault="00596824" w:rsidP="005968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b/>
          <w:color w:val="1F1F1F"/>
          <w:sz w:val="16"/>
          <w:szCs w:val="16"/>
        </w:rPr>
      </w:pPr>
      <w:r w:rsidRPr="0059124A">
        <w:rPr>
          <w:rFonts w:ascii="Book Antiqua" w:hAnsi="Book Antiqua" w:cs="Courier New"/>
          <w:b/>
          <w:color w:val="1F1F1F"/>
          <w:sz w:val="16"/>
          <w:szCs w:val="16"/>
        </w:rPr>
        <w:t>- Posting / Timetable</w:t>
      </w:r>
    </w:p>
    <w:p w:rsidR="00596824" w:rsidRPr="0059124A" w:rsidRDefault="00596824" w:rsidP="00596824">
      <w:pPr>
        <w:suppressAutoHyphens w:val="0"/>
        <w:autoSpaceDN/>
        <w:spacing w:after="160"/>
        <w:jc w:val="both"/>
        <w:textAlignment w:val="auto"/>
        <w:rPr>
          <w:rFonts w:ascii="Book Antiqua" w:eastAsia="Calibri" w:hAnsi="Book Antiqua"/>
          <w:sz w:val="22"/>
          <w:szCs w:val="22"/>
          <w:lang w:eastAsia="en-US"/>
        </w:rPr>
      </w:pPr>
    </w:p>
    <w:p w:rsidR="00596824" w:rsidRPr="0059124A" w:rsidRDefault="00596824" w:rsidP="00596824">
      <w:pPr>
        <w:widowControl w:val="0"/>
        <w:autoSpaceDE w:val="0"/>
        <w:spacing w:line="360" w:lineRule="auto"/>
        <w:jc w:val="both"/>
        <w:rPr>
          <w:b/>
          <w:bCs/>
          <w:i/>
          <w:iCs/>
        </w:rPr>
      </w:pPr>
    </w:p>
    <w:p w:rsidR="00596824" w:rsidRPr="0059124A" w:rsidRDefault="00596824" w:rsidP="00596824">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E7AD8" w:rsidRPr="0059124A" w:rsidRDefault="006E7AD8" w:rsidP="00230C15">
      <w:pPr>
        <w:widowControl w:val="0"/>
        <w:autoSpaceDE w:val="0"/>
        <w:spacing w:line="360" w:lineRule="auto"/>
        <w:jc w:val="both"/>
        <w:rPr>
          <w:b/>
          <w:bCs/>
          <w:i/>
          <w:iCs/>
        </w:rPr>
      </w:pPr>
    </w:p>
    <w:p w:rsidR="006D3CA4" w:rsidRPr="0059124A" w:rsidRDefault="006D3CA4" w:rsidP="00230C15">
      <w:pPr>
        <w:widowControl w:val="0"/>
        <w:autoSpaceDE w:val="0"/>
        <w:spacing w:line="360" w:lineRule="auto"/>
        <w:jc w:val="both"/>
        <w:rPr>
          <w:rFonts w:ascii="Book Antiqua" w:hAnsi="Book Antiqua"/>
        </w:rPr>
      </w:pPr>
    </w:p>
    <w:p w:rsidR="006D3CA4" w:rsidRPr="0059124A" w:rsidRDefault="006D3CA4" w:rsidP="00230C15">
      <w:pPr>
        <w:widowControl w:val="0"/>
        <w:autoSpaceDE w:val="0"/>
        <w:spacing w:line="360" w:lineRule="auto"/>
        <w:jc w:val="both"/>
        <w:rPr>
          <w:rFonts w:ascii="Book Antiqua" w:hAnsi="Book Antiqua"/>
        </w:rPr>
      </w:pPr>
    </w:p>
    <w:p w:rsidR="006D3CA4" w:rsidRPr="0059124A" w:rsidRDefault="006D3CA4" w:rsidP="00230C15">
      <w:pPr>
        <w:widowControl w:val="0"/>
        <w:autoSpaceDE w:val="0"/>
        <w:spacing w:line="360" w:lineRule="auto"/>
        <w:jc w:val="both"/>
        <w:rPr>
          <w:rFonts w:ascii="Book Antiqua" w:hAnsi="Book Antiqua"/>
        </w:rPr>
      </w:pPr>
    </w:p>
    <w:p w:rsidR="006D3CA4" w:rsidRPr="0059124A" w:rsidRDefault="006D3CA4" w:rsidP="00230C15">
      <w:pPr>
        <w:widowControl w:val="0"/>
        <w:autoSpaceDE w:val="0"/>
        <w:spacing w:line="360" w:lineRule="auto"/>
        <w:jc w:val="both"/>
        <w:rPr>
          <w:rFonts w:ascii="Book Antiqua" w:hAnsi="Book Antiqua"/>
        </w:rPr>
      </w:pPr>
    </w:p>
    <w:p w:rsidR="006D3CA4" w:rsidRPr="0059124A" w:rsidRDefault="006D3CA4"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Default="006D3CA4" w:rsidP="0071204E">
      <w:pPr>
        <w:suppressAutoHyphens w:val="0"/>
        <w:autoSpaceDN/>
        <w:textAlignment w:val="auto"/>
        <w:rPr>
          <w:rFonts w:ascii="Book Antiqua" w:hAnsi="Book Antiqua"/>
          <w:spacing w:val="38"/>
        </w:rPr>
      </w:pPr>
    </w:p>
    <w:p w:rsidR="006D3CA4" w:rsidRPr="00787254" w:rsidRDefault="006D3CA4"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9E58B5"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17</w:t>
        </w:r>
        <w:r w:rsidRPr="00787254">
          <w:rPr>
            <w:rFonts w:ascii="Book Antiqua" w:hAnsi="Book Antiqua"/>
            <w:noProof/>
            <w:webHidden/>
          </w:rPr>
          <w:fldChar w:fldCharType="end"/>
        </w:r>
      </w:hyperlink>
    </w:p>
    <w:p w:rsidR="00DE46B0" w:rsidRPr="00787254" w:rsidRDefault="009E58B5">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9E58B5"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hyperlink>
      <w:r w:rsidR="006D3CA4">
        <w:rPr>
          <w:rFonts w:ascii="Book Antiqua" w:hAnsi="Book Antiqua"/>
          <w:noProof/>
        </w:rPr>
        <w:t>21</w:t>
      </w:r>
    </w:p>
    <w:p w:rsidR="00DE46B0" w:rsidRPr="00787254" w:rsidRDefault="009E58B5">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9E58B5"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23</w:t>
        </w:r>
        <w:r w:rsidRPr="00787254">
          <w:rPr>
            <w:rFonts w:ascii="Book Antiqua" w:hAnsi="Book Antiqua"/>
            <w:noProof/>
            <w:webHidden/>
          </w:rPr>
          <w:fldChar w:fldCharType="end"/>
        </w:r>
      </w:hyperlink>
    </w:p>
    <w:p w:rsidR="00DE46B0" w:rsidRPr="00787254" w:rsidRDefault="009E58B5">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9E58B5"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30</w:t>
        </w:r>
        <w:r w:rsidRPr="00787254">
          <w:rPr>
            <w:rFonts w:ascii="Book Antiqua" w:hAnsi="Book Antiqua"/>
            <w:noProof/>
            <w:webHidden/>
          </w:rPr>
          <w:fldChar w:fldCharType="end"/>
        </w:r>
      </w:hyperlink>
    </w:p>
    <w:p w:rsidR="00DE46B0" w:rsidRPr="00787254" w:rsidRDefault="009E58B5">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9E58B5"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32</w:t>
        </w:r>
        <w:r w:rsidRPr="00787254">
          <w:rPr>
            <w:rFonts w:ascii="Book Antiqua" w:hAnsi="Book Antiqua"/>
            <w:noProof/>
            <w:webHidden/>
          </w:rPr>
          <w:fldChar w:fldCharType="end"/>
        </w:r>
      </w:hyperlink>
    </w:p>
    <w:p w:rsidR="00DE46B0" w:rsidRPr="00787254" w:rsidRDefault="009E58B5">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9E58B5"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38</w:t>
        </w:r>
        <w:r w:rsidRPr="00787254">
          <w:rPr>
            <w:rFonts w:ascii="Book Antiqua" w:hAnsi="Book Antiqua"/>
            <w:noProof/>
            <w:webHidden/>
          </w:rPr>
          <w:fldChar w:fldCharType="end"/>
        </w:r>
      </w:hyperlink>
    </w:p>
    <w:p w:rsidR="00DE46B0" w:rsidRPr="00787254" w:rsidRDefault="009E58B5">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9E58B5">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40</w:t>
        </w:r>
        <w:r w:rsidRPr="00787254">
          <w:rPr>
            <w:rFonts w:ascii="Book Antiqua" w:hAnsi="Book Antiqua" w:cs="Times New Roman"/>
            <w:webHidden/>
          </w:rPr>
          <w:fldChar w:fldCharType="end"/>
        </w:r>
      </w:hyperlink>
    </w:p>
    <w:p w:rsidR="00AD59C9" w:rsidRPr="00787254" w:rsidRDefault="009E58B5"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273DD0" w:rsidRPr="00787254" w:rsidRDefault="007750D7" w:rsidP="000D6038">
      <w:pPr>
        <w:suppressAutoHyphens w:val="0"/>
        <w:autoSpaceDN/>
        <w:textAlignment w:val="auto"/>
        <w:rPr>
          <w:rFonts w:ascii="Book Antiqua" w:hAnsi="Book Antiqua"/>
        </w:rPr>
      </w:pPr>
      <w:r w:rsidRPr="00787254">
        <w:rPr>
          <w:rFonts w:ascii="Book Antiqua" w:hAnsi="Book Antiqua"/>
          <w:b/>
          <w:bCs/>
        </w:rPr>
        <w:br w:type="page"/>
      </w:r>
      <w:r w:rsidR="00353DCC" w:rsidRPr="00787254">
        <w:rPr>
          <w:rFonts w:ascii="Book Antiqua" w:hAnsi="Book Antiqua"/>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w:t>
      </w:r>
      <w:r w:rsidRPr="00787254">
        <w:rPr>
          <w:rFonts w:ascii="Book Antiqua" w:hAnsi="Book Antiqua"/>
        </w:rPr>
        <w:lastRenderedPageBreak/>
        <w:t>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D6038">
      <w:pPr>
        <w:widowControl w:val="0"/>
        <w:tabs>
          <w:tab w:val="left" w:pos="1160"/>
          <w:tab w:val="left" w:pos="1980"/>
          <w:tab w:val="left" w:pos="2900"/>
          <w:tab w:val="left" w:pos="3600"/>
          <w:tab w:val="left" w:pos="4700"/>
        </w:tabs>
        <w:autoSpaceDE w:val="0"/>
        <w:spacing w:line="276" w:lineRule="auto"/>
        <w:ind w:left="180"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w:t>
      </w:r>
      <w:r w:rsidRPr="00787254">
        <w:rPr>
          <w:rFonts w:ascii="Book Antiqua" w:hAnsi="Book Antiqua"/>
        </w:rPr>
        <w:lastRenderedPageBreak/>
        <w:t>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D6038">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D6038">
      <w:pPr>
        <w:pStyle w:val="Corpsdetexte"/>
        <w:spacing w:after="0" w:line="276" w:lineRule="auto"/>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D6038">
      <w:pPr>
        <w:widowControl w:val="0"/>
        <w:autoSpaceDE w:val="0"/>
        <w:spacing w:line="276" w:lineRule="auto"/>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D6038">
      <w:pPr>
        <w:widowControl w:val="0"/>
        <w:autoSpaceDE w:val="0"/>
        <w:spacing w:line="276" w:lineRule="auto"/>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D6038">
      <w:pPr>
        <w:widowControl w:val="0"/>
        <w:autoSpaceDE w:val="0"/>
        <w:spacing w:line="276" w:lineRule="auto"/>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D6038">
      <w:pPr>
        <w:widowControl w:val="0"/>
        <w:autoSpaceDE w:val="0"/>
        <w:spacing w:line="276" w:lineRule="auto"/>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D6038">
      <w:pPr>
        <w:widowControl w:val="0"/>
        <w:autoSpaceDE w:val="0"/>
        <w:spacing w:line="276" w:lineRule="auto"/>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D6038">
      <w:pPr>
        <w:widowControl w:val="0"/>
        <w:autoSpaceDE w:val="0"/>
        <w:spacing w:line="276" w:lineRule="auto"/>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00614EE7" w:rsidRPr="00787254">
        <w:rPr>
          <w:rFonts w:ascii="Book Antiqua" w:hAnsi="Book Antiqua"/>
        </w:rPr>
        <w:t>. Le</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lastRenderedPageBreak/>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D6038">
      <w:pPr>
        <w:widowControl w:val="0"/>
        <w:autoSpaceDE w:val="0"/>
        <w:spacing w:line="276" w:lineRule="auto"/>
        <w:ind w:left="180"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D6038">
      <w:pPr>
        <w:widowControl w:val="0"/>
        <w:autoSpaceDE w:val="0"/>
        <w:spacing w:line="276" w:lineRule="auto"/>
        <w:ind w:left="180"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D6038">
      <w:pPr>
        <w:widowControl w:val="0"/>
        <w:autoSpaceDE w:val="0"/>
        <w:spacing w:line="276" w:lineRule="auto"/>
        <w:ind w:left="180"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D6038">
      <w:pPr>
        <w:widowControl w:val="0"/>
        <w:autoSpaceDE w:val="0"/>
        <w:spacing w:line="276" w:lineRule="auto"/>
        <w:ind w:left="180"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D6038">
      <w:pPr>
        <w:widowControl w:val="0"/>
        <w:tabs>
          <w:tab w:val="left" w:pos="3840"/>
        </w:tabs>
        <w:autoSpaceDE w:val="0"/>
        <w:spacing w:line="276" w:lineRule="auto"/>
        <w:ind w:left="180"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D6038">
      <w:pPr>
        <w:widowControl w:val="0"/>
        <w:autoSpaceDE w:val="0"/>
        <w:spacing w:line="276" w:lineRule="auto"/>
        <w:ind w:left="180"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lastRenderedPageBreak/>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D6038">
      <w:pPr>
        <w:widowControl w:val="0"/>
        <w:autoSpaceDE w:val="0"/>
        <w:spacing w:line="276" w:lineRule="auto"/>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D6038">
      <w:pPr>
        <w:widowControl w:val="0"/>
        <w:tabs>
          <w:tab w:val="left" w:pos="940"/>
          <w:tab w:val="left" w:pos="1660"/>
          <w:tab w:val="left" w:pos="2220"/>
          <w:tab w:val="left" w:pos="3260"/>
          <w:tab w:val="left" w:pos="4260"/>
          <w:tab w:val="left" w:pos="4900"/>
        </w:tabs>
        <w:autoSpaceDE w:val="0"/>
        <w:spacing w:line="276" w:lineRule="auto"/>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D6038">
      <w:pPr>
        <w:widowControl w:val="0"/>
        <w:autoSpaceDE w:val="0"/>
        <w:spacing w:line="276" w:lineRule="auto"/>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D6038">
      <w:pPr>
        <w:widowControl w:val="0"/>
        <w:autoSpaceDE w:val="0"/>
        <w:spacing w:line="276" w:lineRule="auto"/>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lastRenderedPageBreak/>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 xml:space="preserve">s dans un délai de </w:t>
      </w:r>
      <w:r w:rsidRPr="00787254">
        <w:rPr>
          <w:rFonts w:ascii="Book Antiqua" w:hAnsi="Book Antiqua"/>
        </w:rPr>
        <w:lastRenderedPageBreak/>
        <w:t>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1B14C5">
      <w:pPr>
        <w:widowControl w:val="0"/>
        <w:autoSpaceDE w:val="0"/>
        <w:spacing w:line="276" w:lineRule="auto"/>
        <w:ind w:left="-360"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1B14C5">
      <w:pPr>
        <w:widowControl w:val="0"/>
        <w:autoSpaceDE w:val="0"/>
        <w:spacing w:line="276" w:lineRule="auto"/>
        <w:ind w:left="-360" w:firstLine="720"/>
        <w:jc w:val="both"/>
        <w:rPr>
          <w:rFonts w:ascii="Book Antiqua" w:hAnsi="Book Antiqua"/>
        </w:rPr>
      </w:pPr>
      <w:r w:rsidRPr="00787254">
        <w:rPr>
          <w:rFonts w:ascii="Book Antiqua" w:hAnsi="Book Antiqua"/>
        </w:rPr>
        <w:t>b. Si,lesoumissionnaireretenu:</w:t>
      </w:r>
    </w:p>
    <w:p w:rsidR="00273DD0" w:rsidRPr="00787254" w:rsidRDefault="00353DCC" w:rsidP="001B14C5">
      <w:pPr>
        <w:widowControl w:val="0"/>
        <w:autoSpaceDE w:val="0"/>
        <w:spacing w:line="276" w:lineRule="auto"/>
        <w:ind w:left="180"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1B14C5">
      <w:pPr>
        <w:widowControl w:val="0"/>
        <w:autoSpaceDE w:val="0"/>
        <w:spacing w:line="276" w:lineRule="auto"/>
        <w:ind w:left="180"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1B14C5">
      <w:pPr>
        <w:widowControl w:val="0"/>
        <w:autoSpaceDE w:val="0"/>
        <w:spacing w:line="276" w:lineRule="auto"/>
        <w:ind w:left="180"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lastRenderedPageBreak/>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opérateurs susceptibles d’être intéressés par la consultation, pour une meilleure </w:t>
      </w:r>
      <w:r w:rsidRPr="00787254">
        <w:rPr>
          <w:rFonts w:ascii="Book Antiqua" w:hAnsi="Book Antiqua"/>
        </w:rPr>
        <w:lastRenderedPageBreak/>
        <w:t>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lastRenderedPageBreak/>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t>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xml:space="preserve">. UnSoumissionnairepeutmodifier,remplacer ou retirer son offre après l’avoir déposé, à </w:t>
      </w:r>
      <w:r w:rsidRPr="00787254">
        <w:rPr>
          <w:rFonts w:ascii="Book Antiqua" w:hAnsi="Book Antiqua"/>
        </w:rPr>
        <w:lastRenderedPageBreak/>
        <w:t>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étéouverte.Leretraitd’uneoffreou </w:t>
      </w:r>
      <w:r w:rsidRPr="00787254">
        <w:rPr>
          <w:rFonts w:ascii="Book Antiqua" w:hAnsi="Book Antiqua"/>
        </w:rPr>
        <w:lastRenderedPageBreak/>
        <w:t>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Ildoitparvenirdansundélaimaximumdetrois(03) jours ouvrables après l’ouverture des plis, </w:t>
      </w:r>
      <w:r w:rsidRPr="00787254">
        <w:rPr>
          <w:rFonts w:ascii="Book Antiqua" w:hAnsi="Book Antiqua"/>
        </w:rPr>
        <w:lastRenderedPageBreak/>
        <w:t>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examinera</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 xml:space="preserve">divergences,variantesetautresfacteursqui dépassentlesexigencesduDossierd’Appel d’Offres </w:t>
      </w:r>
      <w:r w:rsidRPr="00787254">
        <w:rPr>
          <w:rFonts w:ascii="Book Antiqua" w:hAnsi="Book Antiqua"/>
        </w:rPr>
        <w:lastRenderedPageBreak/>
        <w:t>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A83201" w:rsidRPr="00787254">
        <w:rPr>
          <w:rFonts w:ascii="Book Antiqua" w:hAnsi="Book Antiqua"/>
        </w:rPr>
        <w:t>et ceux</w:t>
      </w:r>
      <w:r w:rsidR="00E167F6" w:rsidRPr="00787254">
        <w:rPr>
          <w:rFonts w:ascii="Book Antiqua" w:hAnsi="Book Antiqua"/>
        </w:rPr>
        <w:t xml:space="preserve"> en lettres</w:t>
      </w:r>
      <w:r w:rsidR="00A83201"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ou </w:t>
      </w:r>
      <w:r w:rsidRPr="00787254">
        <w:rPr>
          <w:rFonts w:ascii="Book Antiqua" w:hAnsi="Book Antiqua"/>
        </w:rPr>
        <w:lastRenderedPageBreak/>
        <w:t>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lastRenderedPageBreak/>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894378" w:rsidRPr="005112EA" w:rsidRDefault="0084240C" w:rsidP="00240249">
            <w:pPr>
              <w:widowControl w:val="0"/>
              <w:autoSpaceDE w:val="0"/>
              <w:jc w:val="both"/>
              <w:rPr>
                <w:rFonts w:ascii="Book Antiqua" w:hAnsi="Book Antiqua" w:cs="Arial"/>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pour </w:t>
            </w:r>
            <w:r w:rsidR="005112EA" w:rsidRPr="005112EA">
              <w:rPr>
                <w:rFonts w:ascii="Book Antiqua" w:hAnsi="Book Antiqua" w:cs="Arial"/>
                <w:iCs/>
                <w:sz w:val="22"/>
                <w:szCs w:val="22"/>
              </w:rPr>
              <w:t xml:space="preserve">les travaux de construction </w:t>
            </w:r>
            <w:r w:rsidR="005112EA" w:rsidRPr="005112EA">
              <w:rPr>
                <w:rFonts w:ascii="Book Antiqua" w:hAnsi="Book Antiqua" w:cs="Arial"/>
                <w:bCs/>
                <w:iCs/>
                <w:sz w:val="22"/>
                <w:szCs w:val="22"/>
              </w:rPr>
              <w:t>de la clôture de l’hôpital de district de Ma’an Département de la Vallée du Ntem dans la Région du Sud.</w:t>
            </w:r>
          </w:p>
          <w:p w:rsidR="00005EB9" w:rsidRPr="007D611B" w:rsidRDefault="00005EB9"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Prestations d'intérêts communs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Terrassements généraux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Fondations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Maçonneries - élévationset aménagements extérieurs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Menuiserie métallique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Electricité ;</w:t>
            </w:r>
          </w:p>
          <w:p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Peinture ;</w:t>
            </w:r>
          </w:p>
          <w:p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240249">
            <w:pPr>
              <w:widowControl w:val="0"/>
              <w:autoSpaceDE w:val="0"/>
              <w:jc w:val="both"/>
              <w:rPr>
                <w:rFonts w:ascii="Book Antiqua" w:hAnsi="Book Antiqua"/>
                <w:sz w:val="22"/>
                <w:szCs w:val="22"/>
              </w:rPr>
            </w:pPr>
          </w:p>
          <w:p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630B6A" w:rsidRPr="005112EA" w:rsidRDefault="001A360A" w:rsidP="005112EA">
            <w:pPr>
              <w:widowControl w:val="0"/>
              <w:autoSpaceDE w:val="0"/>
              <w:jc w:val="both"/>
              <w:rPr>
                <w:rFonts w:ascii="Book Antiqua" w:hAnsi="Book Antiqua"/>
                <w:bCs/>
                <w:iCs/>
                <w:sz w:val="22"/>
                <w:szCs w:val="22"/>
              </w:rPr>
            </w:pPr>
            <w:r w:rsidRPr="001A360A">
              <w:rPr>
                <w:rFonts w:ascii="Book Antiqua" w:hAnsi="Book Antiqua"/>
                <w:bCs/>
                <w:sz w:val="22"/>
                <w:szCs w:val="22"/>
              </w:rPr>
              <w:t>Les travaux objet du présent Appel d’Offres, sont constitués</w:t>
            </w:r>
            <w:r w:rsidR="005112EA">
              <w:rPr>
                <w:rFonts w:ascii="Book Antiqua" w:hAnsi="Book Antiqua"/>
                <w:bCs/>
                <w:sz w:val="22"/>
                <w:szCs w:val="22"/>
              </w:rPr>
              <w:t xml:space="preserve"> d’un lot unique</w:t>
            </w:r>
          </w:p>
          <w:p w:rsidR="009975AA" w:rsidRDefault="009975AA" w:rsidP="009975AA">
            <w:pPr>
              <w:widowControl w:val="0"/>
              <w:autoSpaceDE w:val="0"/>
              <w:jc w:val="both"/>
              <w:rPr>
                <w:rFonts w:ascii="Book Antiqua" w:hAnsi="Book Antiqua"/>
                <w:b/>
                <w:bCs/>
                <w:sz w:val="22"/>
                <w:szCs w:val="22"/>
              </w:rPr>
            </w:pPr>
          </w:p>
          <w:p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B919E0"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 xml:space="preserve">Coût prévisionnel de l’opération à l’issue des études préalables est de :25 000 000 </w:t>
            </w:r>
            <w:r w:rsidRPr="001A360A">
              <w:rPr>
                <w:rFonts w:ascii="Book Antiqua" w:hAnsi="Book Antiqua"/>
                <w:b/>
                <w:bCs/>
                <w:sz w:val="22"/>
                <w:szCs w:val="22"/>
              </w:rPr>
              <w:t>(vingt-cinq millions)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B919E0">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w:t>
            </w:r>
            <w:r w:rsidRPr="007D611B">
              <w:rPr>
                <w:rFonts w:ascii="Book Antiqua" w:hAnsi="Book Antiqua"/>
                <w:b w:val="0"/>
                <w:sz w:val="22"/>
                <w:szCs w:val="22"/>
                <w:lang w:val="fr-FR"/>
              </w:rPr>
              <w:t xml:space="preserve"> court à compter de la date de notification de l’Ordre de Service de commencer les travaux.</w:t>
            </w:r>
          </w:p>
        </w:tc>
      </w:tr>
      <w:tr w:rsidR="00A85CAC" w:rsidRPr="007D611B" w:rsidTr="004F537A">
        <w:trPr>
          <w:trHeight w:hRule="exact" w:val="105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4F537A" w:rsidRPr="00711B5C" w:rsidRDefault="00A85CAC" w:rsidP="004F537A">
            <w:pPr>
              <w:suppressAutoHyphens w:val="0"/>
              <w:autoSpaceDN/>
              <w:spacing w:before="60" w:after="240"/>
              <w:jc w:val="both"/>
              <w:textAlignment w:val="auto"/>
              <w:rPr>
                <w:rFonts w:ascii="Book Antiqua" w:hAnsi="Book Antiqua"/>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F32DED">
              <w:rPr>
                <w:rFonts w:ascii="Book Antiqua" w:hAnsi="Book Antiqua"/>
                <w:b/>
                <w:iCs/>
                <w:sz w:val="22"/>
                <w:szCs w:val="22"/>
              </w:rPr>
              <w:t xml:space="preserve">sur </w:t>
            </w:r>
            <w:r w:rsidR="004F537A" w:rsidRPr="00787254">
              <w:rPr>
                <w:rFonts w:ascii="Book Antiqua" w:hAnsi="Book Antiqua"/>
              </w:rPr>
              <w:t xml:space="preserve">les travaux de construction </w:t>
            </w:r>
            <w:r w:rsidR="004F537A" w:rsidRPr="00711B5C">
              <w:rPr>
                <w:rFonts w:ascii="Book Antiqua" w:hAnsi="Book Antiqua"/>
                <w:bCs/>
                <w:iCs/>
              </w:rPr>
              <w:t>de la clôture de l’hôpital de district de Ma’an Département de la Vallée du Ntem dans la Région du Sud.</w:t>
            </w:r>
          </w:p>
          <w:p w:rsidR="00F32DED" w:rsidRPr="00F32DED" w:rsidRDefault="00F32DED" w:rsidP="00F32DED">
            <w:pPr>
              <w:suppressAutoHyphens w:val="0"/>
              <w:autoSpaceDN/>
              <w:spacing w:before="60" w:after="240"/>
              <w:jc w:val="both"/>
              <w:textAlignment w:val="auto"/>
              <w:rPr>
                <w:rFonts w:ascii="Book Antiqua" w:hAnsi="Book Antiqua"/>
                <w:b/>
              </w:rPr>
            </w:pPr>
          </w:p>
          <w:p w:rsidR="00A85CAC" w:rsidRPr="007D611B" w:rsidRDefault="00A85CAC" w:rsidP="002E23E1">
            <w:pPr>
              <w:widowControl w:val="0"/>
              <w:autoSpaceDE w:val="0"/>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(crédits transférés MIN</w:t>
            </w:r>
            <w:r w:rsidR="007E0BDF">
              <w:rPr>
                <w:rFonts w:ascii="Book Antiqua" w:hAnsi="Book Antiqua"/>
                <w:b/>
                <w:bCs/>
                <w:sz w:val="22"/>
                <w:szCs w:val="22"/>
              </w:rPr>
              <w:t>SANTE</w:t>
            </w:r>
            <w:r w:rsidR="00E27087" w:rsidRPr="00E27087">
              <w:rPr>
                <w:rFonts w:ascii="Book Antiqua" w:hAnsi="Book Antiqua"/>
                <w:b/>
                <w:bCs/>
                <w:sz w:val="22"/>
                <w:szCs w:val="22"/>
              </w:rPr>
              <w:t xml:space="preserve">)  </w:t>
            </w:r>
          </w:p>
          <w:p w:rsidR="00D17D2B" w:rsidRPr="008129D2" w:rsidRDefault="00E27087" w:rsidP="00D17D2B">
            <w:pPr>
              <w:spacing w:line="360" w:lineRule="auto"/>
              <w:rPr>
                <w:rFonts w:ascii="Book Antiqua" w:hAnsi="Book Antiqua"/>
                <w:b/>
                <w:bCs/>
              </w:rPr>
            </w:pPr>
            <w:r w:rsidRPr="00E27087">
              <w:rPr>
                <w:rFonts w:ascii="Book Antiqua" w:hAnsi="Book Antiqua"/>
                <w:b/>
                <w:bCs/>
                <w:sz w:val="22"/>
                <w:szCs w:val="22"/>
              </w:rPr>
              <w:t>IMPUTATION :</w:t>
            </w:r>
            <w:r w:rsidR="007628A1">
              <w:rPr>
                <w:rFonts w:ascii="Book Antiqua" w:hAnsi="Book Antiqua"/>
                <w:b/>
                <w:bCs/>
                <w:sz w:val="22"/>
                <w:szCs w:val="22"/>
              </w:rPr>
              <w:t> </w:t>
            </w:r>
            <w:r w:rsidR="00D17D2B">
              <w:rPr>
                <w:rFonts w:ascii="Book Antiqua" w:hAnsi="Book Antiqua"/>
                <w:b/>
                <w:bCs/>
              </w:rPr>
              <w:t>60 10 112 1 33000007 073146421C</w:t>
            </w:r>
          </w:p>
          <w:p w:rsidR="00A85CAC" w:rsidRPr="007D611B" w:rsidRDefault="00A85CAC" w:rsidP="006C44B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9</w:t>
            </w:r>
          </w:p>
        </w:tc>
        <w:tc>
          <w:tcPr>
            <w:tcW w:w="8930" w:type="dxa"/>
            <w:shd w:val="clear" w:color="auto" w:fill="auto"/>
            <w:tcMar>
              <w:top w:w="0" w:type="dxa"/>
              <w:left w:w="0" w:type="dxa"/>
              <w:bottom w:w="0" w:type="dxa"/>
              <w:right w:w="0" w:type="dxa"/>
            </w:tcMar>
            <w:vAlign w:val="center"/>
          </w:tcPr>
          <w:p w:rsidR="00276EBE" w:rsidRDefault="00A85CAC" w:rsidP="00B25314">
            <w:pPr>
              <w:widowControl w:val="0"/>
              <w:autoSpaceDE w:val="0"/>
              <w:spacing w:before="11"/>
              <w:ind w:right="94"/>
              <w:jc w:val="both"/>
              <w:rPr>
                <w:rFonts w:ascii="Book Antiqua" w:hAnsi="Book Antiqua"/>
                <w:bCs/>
                <w:i/>
                <w:iCs/>
                <w:sz w:val="22"/>
                <w:szCs w:val="22"/>
              </w:rPr>
            </w:pPr>
            <w:r w:rsidRPr="007D611B">
              <w:rPr>
                <w:rFonts w:ascii="Book Antiqua" w:hAnsi="Book Antiqua"/>
                <w:sz w:val="22"/>
                <w:szCs w:val="22"/>
              </w:rPr>
              <w:lastRenderedPageBreak/>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7E0BDF" w:rsidRPr="007D611B">
              <w:rPr>
                <w:rFonts w:ascii="Book Antiqua" w:hAnsi="Book Antiqua"/>
                <w:bCs/>
                <w:sz w:val="22"/>
                <w:szCs w:val="22"/>
              </w:rPr>
              <w:t xml:space="preserve">auprès </w:t>
            </w:r>
            <w:r w:rsidR="007E0BDF" w:rsidRPr="007D611B">
              <w:rPr>
                <w:rFonts w:ascii="Book Antiqua" w:hAnsi="Book Antiqua"/>
                <w:bCs/>
                <w:sz w:val="22"/>
                <w:szCs w:val="22"/>
              </w:rPr>
              <w:lastRenderedPageBreak/>
              <w:t>du</w:t>
            </w:r>
            <w:r w:rsidR="00276EBE" w:rsidRPr="00276EBE">
              <w:rPr>
                <w:rFonts w:ascii="Book Antiqua" w:hAnsi="Book Antiqua"/>
                <w:bCs/>
                <w:i/>
                <w:iCs/>
                <w:sz w:val="22"/>
                <w:szCs w:val="22"/>
              </w:rPr>
              <w:t xml:space="preserve">[service (SIGAMP), porte </w:t>
            </w:r>
            <w:r w:rsidR="00276EBE">
              <w:rPr>
                <w:rFonts w:ascii="Book Antiqua" w:hAnsi="Book Antiqua"/>
                <w:bCs/>
                <w:i/>
                <w:iCs/>
                <w:sz w:val="22"/>
                <w:szCs w:val="22"/>
              </w:rPr>
              <w:t>« </w:t>
            </w:r>
            <w:r w:rsidR="00276EBE" w:rsidRPr="00276EBE">
              <w:rPr>
                <w:rFonts w:ascii="Book Antiqua" w:hAnsi="Book Antiqua"/>
                <w:bCs/>
                <w:i/>
                <w:iCs/>
                <w:sz w:val="22"/>
                <w:szCs w:val="22"/>
              </w:rPr>
              <w:t>responsable administratif et ressources humaines</w:t>
            </w:r>
            <w:r w:rsidR="00AD2C5A">
              <w:rPr>
                <w:rFonts w:ascii="Book Antiqua" w:hAnsi="Book Antiqua"/>
                <w:bCs/>
                <w:i/>
                <w:iCs/>
                <w:sz w:val="22"/>
                <w:szCs w:val="22"/>
              </w:rPr>
              <w:t> »</w:t>
            </w:r>
            <w:r w:rsidR="00276EBE" w:rsidRPr="00276EBE">
              <w:rPr>
                <w:rFonts w:ascii="Book Antiqua" w:hAnsi="Book Antiqua"/>
                <w:bCs/>
                <w:i/>
                <w:iCs/>
                <w:sz w:val="22"/>
                <w:szCs w:val="22"/>
              </w:rPr>
              <w:t xml:space="preserve"> 2</w:t>
            </w:r>
            <w:r w:rsidR="00276EBE" w:rsidRPr="00AD2C5A">
              <w:rPr>
                <w:rFonts w:ascii="Book Antiqua" w:hAnsi="Book Antiqua"/>
                <w:bCs/>
                <w:i/>
                <w:iCs/>
                <w:sz w:val="22"/>
                <w:szCs w:val="22"/>
                <w:vertAlign w:val="superscript"/>
              </w:rPr>
              <w:t>eme</w:t>
            </w:r>
            <w:r w:rsidR="00276EBE" w:rsidRPr="00276EBE">
              <w:rPr>
                <w:rFonts w:ascii="Book Antiqua" w:hAnsi="Book Antiqua"/>
                <w:bCs/>
                <w:i/>
                <w:iCs/>
                <w:sz w:val="22"/>
                <w:szCs w:val="22"/>
              </w:rPr>
              <w:t xml:space="preserve"> étage immeuble conseil Régional du Sud, </w:t>
            </w:r>
            <w:r w:rsidR="00AD2C5A">
              <w:rPr>
                <w:rFonts w:ascii="Book Antiqua" w:hAnsi="Book Antiqua"/>
                <w:bCs/>
                <w:i/>
                <w:iCs/>
                <w:sz w:val="22"/>
                <w:szCs w:val="22"/>
              </w:rPr>
              <w:t>tél :</w:t>
            </w:r>
            <w:r w:rsidR="00276EBE" w:rsidRPr="00276EBE">
              <w:rPr>
                <w:rFonts w:ascii="Book Antiqua" w:hAnsi="Book Antiqua"/>
                <w:bCs/>
                <w:i/>
                <w:iCs/>
                <w:sz w:val="22"/>
                <w:szCs w:val="22"/>
              </w:rPr>
              <w:t xml:space="preserve"> 699 44 26 46.</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4C043C">
            <w:pPr>
              <w:widowControl w:val="0"/>
              <w:numPr>
                <w:ilvl w:val="0"/>
                <w:numId w:val="45"/>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4C043C">
            <w:pPr>
              <w:widowControl w:val="0"/>
              <w:numPr>
                <w:ilvl w:val="0"/>
                <w:numId w:val="45"/>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4C043C">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w:t>
            </w:r>
          </w:p>
          <w:p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 xml:space="preserve">La quittance d’achat du Dossier d’Appel d’Offres d’une somme non remboursablede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197079" w:rsidRPr="00197079" w:rsidRDefault="00197079" w:rsidP="00197079">
            <w:pPr>
              <w:numPr>
                <w:ilvl w:val="0"/>
                <w:numId w:val="6"/>
              </w:numPr>
              <w:rPr>
                <w:rFonts w:ascii="Book Antiqua" w:hAnsi="Book Antiqua"/>
                <w:i/>
              </w:rPr>
            </w:pPr>
            <w:r>
              <w:rPr>
                <w:rFonts w:ascii="Book Antiqua" w:hAnsi="Book Antiqua"/>
                <w:i/>
              </w:rPr>
              <w:t>l)</w:t>
            </w:r>
            <w:r w:rsidRPr="00D61D4F">
              <w:rPr>
                <w:rFonts w:ascii="Book Antiqua" w:hAnsi="Book Antiqua"/>
                <w:i/>
                <w:highlight w:val="yellow"/>
              </w:rPr>
              <w:t>L’absence du certificat de catégorisation D pour les bâtiments et équipements collectifs, le cas échéant.</w:t>
            </w:r>
          </w:p>
          <w:p w:rsidR="004C57F2" w:rsidRPr="000F1674" w:rsidRDefault="004C57F2" w:rsidP="000F1674">
            <w:pPr>
              <w:ind w:left="360"/>
              <w:rPr>
                <w:rFonts w:ascii="Book Antiqua" w:hAnsi="Book Antiqua"/>
                <w:i/>
              </w:rPr>
            </w:pPr>
          </w:p>
          <w:p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4C043C">
            <w:pPr>
              <w:pStyle w:val="Paragraphedeliste"/>
              <w:numPr>
                <w:ilvl w:val="0"/>
                <w:numId w:val="23"/>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1B1465">
              <w:rPr>
                <w:rFonts w:ascii="Book Antiqua" w:hAnsi="Book Antiqua"/>
                <w:i/>
              </w:rPr>
              <w:t>tois</w:t>
            </w:r>
            <w:r w:rsidR="009C4F4D" w:rsidRPr="007D611B">
              <w:rPr>
                <w:rFonts w:ascii="Book Antiqua" w:hAnsi="Book Antiqua"/>
                <w:i/>
              </w:rPr>
              <w:t>0</w:t>
            </w:r>
            <w:r w:rsidR="00C97ABC">
              <w:rPr>
                <w:rFonts w:ascii="Book Antiqua" w:hAnsi="Book Antiqua"/>
                <w:i/>
              </w:rPr>
              <w:t>3</w:t>
            </w:r>
            <w:r w:rsidR="001B1465">
              <w:rPr>
                <w:rFonts w:ascii="Book Antiqua" w:hAnsi="Book Antiqua"/>
                <w:i/>
              </w:rPr>
              <w:t> </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4C043C">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de l’expérience, à savoir : </w:t>
            </w:r>
          </w:p>
          <w:p w:rsidR="00A85CAC" w:rsidRPr="0052662F"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4C043C">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lastRenderedPageBreak/>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4C043C">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w:t>
            </w:r>
            <w:r w:rsidR="00435FCC">
              <w:rPr>
                <w:rFonts w:ascii="Book Antiqua" w:hAnsi="Book Antiqua"/>
                <w:sz w:val="22"/>
                <w:szCs w:val="22"/>
              </w:rPr>
              <w:t>aux</w:t>
            </w:r>
            <w:r w:rsidRPr="007D611B">
              <w:rPr>
                <w:rFonts w:ascii="Book Antiqua" w:hAnsi="Book Antiqua"/>
                <w:sz w:val="22"/>
                <w:szCs w:val="22"/>
              </w:rPr>
              <w:t>quelle</w:t>
            </w:r>
            <w:r w:rsidR="00435FCC">
              <w:rPr>
                <w:rFonts w:ascii="Book Antiqua" w:hAnsi="Book Antiqua"/>
                <w:sz w:val="22"/>
                <w:szCs w:val="22"/>
              </w:rPr>
              <w:t>s</w:t>
            </w:r>
            <w:r w:rsidRPr="007D611B">
              <w:rPr>
                <w:rFonts w:ascii="Book Antiqua" w:hAnsi="Book Antiqua"/>
                <w:sz w:val="22"/>
                <w:szCs w:val="22"/>
              </w:rPr>
              <w:t xml:space="preserv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4C043C">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4C043C">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4C043C">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A6458E" w:rsidRDefault="00A6458E" w:rsidP="00A6458E">
            <w:pPr>
              <w:numPr>
                <w:ilvl w:val="0"/>
                <w:numId w:val="48"/>
              </w:numPr>
              <w:autoSpaceDE w:val="0"/>
              <w:jc w:val="both"/>
              <w:rPr>
                <w:rFonts w:ascii="Book Antiqua" w:hAnsi="Book Antiqua"/>
                <w:sz w:val="22"/>
                <w:szCs w:val="22"/>
                <w:highlight w:val="yellow"/>
              </w:rPr>
            </w:pPr>
            <w:r w:rsidRPr="00A57921">
              <w:rPr>
                <w:rFonts w:ascii="Book Antiqua" w:hAnsi="Book Antiqua"/>
                <w:sz w:val="22"/>
                <w:szCs w:val="22"/>
                <w:highlight w:val="yellow"/>
              </w:rPr>
              <w:t xml:space="preserve">L’attestation de capacité financière d’une valeur supérieure ou égale à </w:t>
            </w:r>
            <w:r w:rsidRPr="00A57921">
              <w:rPr>
                <w:rFonts w:ascii="Book Antiqua" w:hAnsi="Book Antiqua"/>
                <w:b/>
                <w:sz w:val="22"/>
                <w:szCs w:val="22"/>
                <w:highlight w:val="yellow"/>
              </w:rPr>
              <w:t>30% ducoût prévisionnel par lot </w:t>
            </w:r>
            <w:r w:rsidRPr="00A57921">
              <w:rPr>
                <w:rFonts w:ascii="Book Antiqua" w:hAnsi="Book Antiqua"/>
                <w:sz w:val="22"/>
                <w:szCs w:val="22"/>
                <w:highlight w:val="yellow"/>
              </w:rPr>
              <w:t xml:space="preserve">soit au moins : </w:t>
            </w:r>
            <w:r w:rsidRPr="00A57921">
              <w:rPr>
                <w:rFonts w:ascii="Book Antiqua" w:hAnsi="Book Antiqua"/>
                <w:b/>
                <w:sz w:val="22"/>
                <w:szCs w:val="22"/>
                <w:highlight w:val="yellow"/>
              </w:rPr>
              <w:t>7 500 000 (sept millions cinq cent mille)</w:t>
            </w:r>
            <w:r w:rsidRPr="00A57921">
              <w:rPr>
                <w:rFonts w:ascii="Book Antiqua" w:hAnsi="Book Antiqua"/>
                <w:sz w:val="22"/>
                <w:szCs w:val="22"/>
                <w:highlight w:val="yellow"/>
              </w:rPr>
              <w:t xml:space="preserve"> francs CFA délivrée par une banque agréée de 1</w:t>
            </w:r>
            <w:r w:rsidRPr="00A57921">
              <w:rPr>
                <w:rFonts w:ascii="Book Antiqua" w:hAnsi="Book Antiqua"/>
                <w:sz w:val="22"/>
                <w:szCs w:val="22"/>
                <w:highlight w:val="yellow"/>
                <w:vertAlign w:val="superscript"/>
              </w:rPr>
              <w:t>er</w:t>
            </w:r>
            <w:r w:rsidRPr="00A57921">
              <w:rPr>
                <w:rFonts w:ascii="Book Antiqua" w:hAnsi="Book Antiqua"/>
                <w:sz w:val="22"/>
                <w:szCs w:val="22"/>
                <w:highlight w:val="yellow"/>
              </w:rPr>
              <w:t xml:space="preserve"> ordre,  </w:t>
            </w:r>
          </w:p>
          <w:p w:rsidR="008B429F" w:rsidRPr="00756125" w:rsidRDefault="008B429F" w:rsidP="008B429F">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8B429F" w:rsidRPr="00756125" w:rsidRDefault="008B429F" w:rsidP="008B429F">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8B429F" w:rsidRPr="00756125" w:rsidRDefault="008B429F" w:rsidP="008B429F">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rsidR="008B429F" w:rsidRPr="008B429F" w:rsidRDefault="008B429F" w:rsidP="008B429F">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5D545C" w:rsidRPr="007D611B" w:rsidRDefault="005D545C" w:rsidP="007E5D77">
            <w:pPr>
              <w:autoSpaceDE w:val="0"/>
              <w:jc w:val="both"/>
              <w:rPr>
                <w:rFonts w:ascii="Book Antiqua" w:hAnsi="Book Antiqua"/>
                <w:i/>
                <w:iCs/>
                <w:sz w:val="22"/>
                <w:szCs w:val="22"/>
              </w:rPr>
            </w:pPr>
          </w:p>
          <w:bookmarkEnd w:id="181"/>
          <w:p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A961D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w:t>
            </w:r>
            <w:r w:rsidRPr="007D611B">
              <w:rPr>
                <w:rFonts w:ascii="Book Antiqua" w:hAnsi="Book Antiqua"/>
                <w:i/>
                <w:iCs/>
                <w:sz w:val="22"/>
                <w:szCs w:val="22"/>
              </w:rPr>
              <w:t>.</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A6458E" w:rsidP="00D97B26">
            <w:pPr>
              <w:widowControl w:val="0"/>
              <w:autoSpaceDE w:val="0"/>
              <w:adjustRightInd w:val="0"/>
              <w:ind w:right="-16"/>
              <w:jc w:val="both"/>
            </w:pPr>
            <w:r w:rsidRPr="00A6458E">
              <w:rPr>
                <w:highlight w:val="yellow"/>
              </w:rPr>
              <w:t>L</w:t>
            </w:r>
            <w:r w:rsidR="00D97B26" w:rsidRPr="00A6458E">
              <w:rPr>
                <w:highlight w:val="yellow"/>
              </w:rPr>
              <w:t>es tailles maximales</w:t>
            </w:r>
            <w:r w:rsidR="00D97B26" w:rsidRPr="00D97B26">
              <w:t xml:space="preserve"> des documents qui vont transiter sur la plateforme et constituant l’offre du soumissionnaire sont les suivantes :</w:t>
            </w:r>
          </w:p>
          <w:p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05 MO pour l’Offre Administrative ;</w:t>
            </w:r>
          </w:p>
          <w:p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15 MO pour l’Offre Technique ;</w:t>
            </w:r>
          </w:p>
          <w:p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4C043C">
            <w:pPr>
              <w:widowControl w:val="0"/>
              <w:numPr>
                <w:ilvl w:val="0"/>
                <w:numId w:val="122"/>
              </w:numPr>
              <w:suppressAutoHyphens w:val="0"/>
              <w:autoSpaceDE w:val="0"/>
              <w:adjustRightInd w:val="0"/>
              <w:ind w:right="-16"/>
              <w:jc w:val="both"/>
              <w:textAlignment w:val="auto"/>
            </w:pPr>
            <w:r w:rsidRPr="00D97B26">
              <w:t>Format PDF pour les documents textuels ;</w:t>
            </w:r>
          </w:p>
          <w:p w:rsidR="00D97B26" w:rsidRPr="00D97B26" w:rsidRDefault="00D97B26" w:rsidP="004C043C">
            <w:pPr>
              <w:widowControl w:val="0"/>
              <w:numPr>
                <w:ilvl w:val="0"/>
                <w:numId w:val="122"/>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w:t>
            </w:r>
            <w:r w:rsidR="005F119D">
              <w:t>lle des fichiers à transmettre.</w:t>
            </w:r>
          </w:p>
          <w:p w:rsidR="0090644D" w:rsidRDefault="0090644D" w:rsidP="0090644D">
            <w:pPr>
              <w:widowControl w:val="0"/>
              <w:autoSpaceDE w:val="0"/>
            </w:pPr>
          </w:p>
          <w:p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sidR="00040C8C">
              <w:rPr>
                <w:rFonts w:ascii="Book Antiqua" w:hAnsi="Book Antiqua"/>
                <w:b/>
                <w:bCs/>
              </w:rPr>
              <w:t>-------------</w:t>
            </w:r>
            <w:r w:rsidR="00040C8C" w:rsidRPr="00870A41">
              <w:rPr>
                <w:rFonts w:ascii="Book Antiqua" w:hAnsi="Book Antiqua"/>
                <w:bCs/>
                <w:i/>
                <w:iCs/>
                <w:sz w:val="22"/>
                <w:szCs w:val="22"/>
              </w:rPr>
              <w:t>2026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90644D">
            <w:pPr>
              <w:widowControl w:val="0"/>
              <w:autoSpaceDE w:val="0"/>
              <w:jc w:val="center"/>
              <w:rPr>
                <w:rFonts w:ascii="Book Antiqua" w:hAnsi="Book Antiqua"/>
                <w:sz w:val="8"/>
                <w:szCs w:val="8"/>
              </w:rPr>
            </w:pPr>
          </w:p>
          <w:p w:rsidR="0090644D" w:rsidRPr="00765924" w:rsidRDefault="0090644D" w:rsidP="0090644D">
            <w:pPr>
              <w:widowControl w:val="0"/>
              <w:autoSpaceDE w:val="0"/>
              <w:jc w:val="center"/>
              <w:rPr>
                <w:rFonts w:ascii="Book Antiqua" w:hAnsi="Book Antiqua"/>
                <w:sz w:val="10"/>
                <w:szCs w:val="22"/>
              </w:rPr>
            </w:pPr>
          </w:p>
          <w:p w:rsidR="00D97B26" w:rsidRPr="00E12234" w:rsidRDefault="0090644D" w:rsidP="00E12234">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040C8C" w:rsidRDefault="00040C8C" w:rsidP="00040C8C">
            <w:pPr>
              <w:jc w:val="center"/>
              <w:rPr>
                <w:rFonts w:ascii="Book Antiqua" w:hAnsi="Book Antiqua"/>
                <w:b/>
                <w:bCs/>
                <w:iCs/>
              </w:rPr>
            </w:pPr>
            <w:r w:rsidRPr="00260BE8">
              <w:rPr>
                <w:rFonts w:ascii="Book Antiqua" w:hAnsi="Book Antiqua" w:cs="Arial"/>
                <w:b/>
                <w:bCs/>
                <w:sz w:val="22"/>
                <w:szCs w:val="22"/>
              </w:rPr>
              <w:t xml:space="preserve">APPEL D’OFFRES </w:t>
            </w:r>
            <w:r w:rsidRPr="00260BE8">
              <w:rPr>
                <w:rFonts w:ascii="Book Antiqua" w:hAnsi="Book Antiqua" w:cs="Arial"/>
                <w:b/>
                <w:bCs/>
                <w:iCs/>
                <w:sz w:val="22"/>
                <w:szCs w:val="22"/>
              </w:rPr>
              <w:t xml:space="preserve">NATIONAL OUVERT EN PROCEDURE D’URGENCE </w:t>
            </w:r>
            <w:r w:rsidRPr="00260BE8">
              <w:rPr>
                <w:rFonts w:ascii="Book Antiqua" w:hAnsi="Book Antiqua" w:cs="Arial"/>
                <w:b/>
                <w:bCs/>
                <w:sz w:val="22"/>
                <w:szCs w:val="22"/>
              </w:rPr>
              <w:t>N°………../</w:t>
            </w:r>
            <w:r w:rsidRPr="00260BE8">
              <w:rPr>
                <w:rFonts w:ascii="Book Antiqua" w:hAnsi="Book Antiqua" w:cs="Arial"/>
                <w:b/>
                <w:bCs/>
                <w:iCs/>
                <w:sz w:val="22"/>
                <w:szCs w:val="22"/>
              </w:rPr>
              <w:t>AONO/RS/CRS/</w:t>
            </w:r>
            <w:r w:rsidRPr="00260BE8">
              <w:rPr>
                <w:rFonts w:ascii="Book Antiqua" w:hAnsi="Book Antiqua" w:cs="Arial"/>
                <w:b/>
                <w:bCs/>
                <w:sz w:val="22"/>
                <w:szCs w:val="22"/>
              </w:rPr>
              <w:t xml:space="preserve">SG/DAG/SM/CIPM/2026 DU …………. </w:t>
            </w:r>
            <w:r w:rsidRPr="00260BE8">
              <w:rPr>
                <w:rFonts w:ascii="Book Antiqua" w:hAnsi="Book Antiqua" w:cs="Arial"/>
                <w:b/>
                <w:bCs/>
                <w:iCs/>
                <w:sz w:val="22"/>
                <w:szCs w:val="22"/>
              </w:rPr>
              <w:t>POUR LA CONSTRUCTION DE LA CLOTURE DE L’HOPITAL DE DISTRICT DE MA’AN DEPARTEMENT DE LA VALLEE DU NTEM DANS LA REGION DU SUD</w:t>
            </w:r>
            <w:r>
              <w:rPr>
                <w:rFonts w:ascii="Book Antiqua" w:hAnsi="Book Antiqua"/>
                <w:b/>
                <w:bCs/>
                <w:iCs/>
              </w:rPr>
              <w:t>.</w:t>
            </w:r>
          </w:p>
          <w:p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Financement : Conseil Régional </w:t>
            </w:r>
            <w:r w:rsidR="0059457D">
              <w:rPr>
                <w:rFonts w:ascii="Book Antiqua" w:hAnsi="Book Antiqua"/>
                <w:b/>
                <w:bCs/>
                <w:sz w:val="22"/>
                <w:szCs w:val="22"/>
              </w:rPr>
              <w:t>d</w:t>
            </w:r>
            <w:r w:rsidRPr="00B637A9">
              <w:rPr>
                <w:rFonts w:ascii="Book Antiqua" w:hAnsi="Book Antiqua"/>
                <w:b/>
                <w:bCs/>
                <w:sz w:val="22"/>
                <w:szCs w:val="22"/>
              </w:rPr>
              <w:t>u Sud (crédits transférés MIN</w:t>
            </w:r>
            <w:r w:rsidR="00E07D01">
              <w:rPr>
                <w:rFonts w:ascii="Book Antiqua" w:hAnsi="Book Antiqua"/>
                <w:b/>
                <w:bCs/>
                <w:sz w:val="22"/>
                <w:szCs w:val="22"/>
              </w:rPr>
              <w:t>SANTE</w:t>
            </w:r>
            <w:r w:rsidRPr="00B637A9">
              <w:rPr>
                <w:rFonts w:ascii="Book Antiqua" w:hAnsi="Book Antiqua"/>
                <w:b/>
                <w:bCs/>
                <w:sz w:val="22"/>
                <w:szCs w:val="22"/>
              </w:rPr>
              <w:t>)</w:t>
            </w:r>
          </w:p>
          <w:p w:rsidR="00B637A9" w:rsidRPr="00B637A9" w:rsidRDefault="00B637A9" w:rsidP="00B637A9">
            <w:pPr>
              <w:widowControl w:val="0"/>
              <w:tabs>
                <w:tab w:val="left" w:pos="1320"/>
              </w:tabs>
              <w:autoSpaceDE w:val="0"/>
              <w:jc w:val="both"/>
              <w:rPr>
                <w:rFonts w:ascii="Book Antiqua" w:hAnsi="Book Antiqua"/>
                <w:b/>
                <w:bCs/>
                <w:sz w:val="22"/>
                <w:szCs w:val="22"/>
              </w:rPr>
            </w:pP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 xml:space="preserve">Seuls les soumissionnaires peuvent assister à cette séance d'ouverture ou s'y faire représenter par une seule personne de leur choix dûment mandatée même en cas de </w:t>
            </w:r>
            <w:r w:rsidRPr="007D611B">
              <w:rPr>
                <w:rFonts w:ascii="Book Antiqua" w:hAnsi="Book Antiqua"/>
                <w:sz w:val="22"/>
                <w:szCs w:val="22"/>
              </w:rPr>
              <w:lastRenderedPageBreak/>
              <w:t>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parvenus postérieurement aux dates et heures limites de dépôt.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sans indication de l’identité de l’Appel d’Offres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4C043C">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545F76"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 xml:space="preserve">retenu par le </w:t>
            </w:r>
            <w:r w:rsidR="00131795">
              <w:rPr>
                <w:rFonts w:ascii="Book Antiqua" w:hAnsi="Book Antiqua"/>
                <w:bCs/>
                <w:i/>
                <w:iCs/>
                <w:sz w:val="22"/>
                <w:szCs w:val="22"/>
              </w:rPr>
              <w:t>Maitre d’Ouvrage</w:t>
            </w:r>
            <w:r w:rsidRPr="00627836">
              <w:rPr>
                <w:rFonts w:ascii="Book Antiqua" w:hAnsi="Book Antiqua"/>
                <w:bCs/>
                <w:i/>
                <w:iCs/>
                <w:sz w:val="22"/>
                <w:szCs w:val="22"/>
              </w:rPr>
              <w:t xml:space="preserve"> : </w:t>
            </w:r>
            <w:r w:rsidR="00545F76" w:rsidRPr="00545F76">
              <w:rPr>
                <w:rFonts w:ascii="Book Antiqua" w:hAnsi="Book Antiqua"/>
                <w:b/>
                <w:bCs/>
                <w:i/>
                <w:iCs/>
                <w:sz w:val="22"/>
                <w:szCs w:val="22"/>
              </w:rPr>
              <w:t>Critères éliminatoires</w:t>
            </w:r>
            <w:r w:rsidR="00545F76">
              <w:rPr>
                <w:rFonts w:ascii="Book Antiqua" w:hAnsi="Book Antiqua"/>
                <w:b/>
                <w:bCs/>
                <w:i/>
                <w:iCs/>
                <w:sz w:val="22"/>
                <w:szCs w:val="22"/>
              </w:rPr>
              <w:t> :</w:t>
            </w:r>
          </w:p>
          <w:p w:rsidR="00AA06ED" w:rsidRPr="001A1F50" w:rsidRDefault="00AA06ED" w:rsidP="00AA06ED">
            <w:pPr>
              <w:widowControl w:val="0"/>
              <w:autoSpaceDE w:val="0"/>
              <w:ind w:left="114" w:hanging="114"/>
              <w:jc w:val="both"/>
              <w:rPr>
                <w:rFonts w:ascii="Book Antiqua" w:hAnsi="Book Antiqua"/>
                <w:iCs/>
              </w:rPr>
            </w:pPr>
            <w:r w:rsidRPr="001A1F50">
              <w:rPr>
                <w:rFonts w:ascii="Book Antiqua" w:hAnsi="Book Antiqua"/>
                <w:iCs/>
              </w:rPr>
              <w:t>Il s'agit notamment :</w:t>
            </w:r>
          </w:p>
          <w:p w:rsidR="00AA06ED" w:rsidRPr="001A1F50" w:rsidRDefault="00AA06ED" w:rsidP="00AA06ED">
            <w:pPr>
              <w:widowControl w:val="0"/>
              <w:numPr>
                <w:ilvl w:val="0"/>
                <w:numId w:val="19"/>
              </w:numPr>
              <w:autoSpaceDE w:val="0"/>
              <w:jc w:val="both"/>
              <w:rPr>
                <w:rFonts w:ascii="Book Antiqua" w:hAnsi="Book Antiqua"/>
                <w:iCs/>
              </w:rPr>
            </w:pPr>
            <w:r w:rsidRPr="001A1F50">
              <w:rPr>
                <w:rFonts w:ascii="Book Antiqua" w:hAnsi="Book Antiqua"/>
                <w:iCs/>
              </w:rPr>
              <w:t xml:space="preserve">de la non -production au-delà du délai de 48 h après l’ouverture des plis, d’une pièce du dossier administratif jugée non conforme ou absente lors de l’ouverture des plis, </w:t>
            </w:r>
            <w:r w:rsidRPr="001A1F50">
              <w:rPr>
                <w:rFonts w:ascii="Book Antiqua" w:hAnsi="Book Antiqua"/>
                <w:iCs/>
                <w:lang w:val="fr-CM"/>
              </w:rPr>
              <w:t>à l’exception de la caution de soumission.</w:t>
            </w:r>
          </w:p>
          <w:p w:rsidR="00AA06ED" w:rsidRPr="001A1F50" w:rsidRDefault="00AA06ED" w:rsidP="00AA06ED">
            <w:pPr>
              <w:widowControl w:val="0"/>
              <w:numPr>
                <w:ilvl w:val="0"/>
                <w:numId w:val="19"/>
              </w:numPr>
              <w:autoSpaceDE w:val="0"/>
              <w:jc w:val="both"/>
              <w:rPr>
                <w:rFonts w:ascii="Book Antiqua" w:hAnsi="Book Antiqua"/>
                <w:iCs/>
              </w:rPr>
            </w:pPr>
            <w:r w:rsidRPr="001A1F50">
              <w:rPr>
                <w:rFonts w:ascii="Book Antiqua" w:hAnsi="Book Antiqua"/>
                <w:iCs/>
              </w:rPr>
              <w:t>des fausses déclarations, manœuvres frauduleuses ou des pièces falsifiées ;</w:t>
            </w:r>
          </w:p>
          <w:p w:rsidR="00AA06ED" w:rsidRPr="001A1F50" w:rsidRDefault="00AA06ED" w:rsidP="00AA06ED">
            <w:pPr>
              <w:widowControl w:val="0"/>
              <w:numPr>
                <w:ilvl w:val="0"/>
                <w:numId w:val="19"/>
              </w:numPr>
              <w:autoSpaceDE w:val="0"/>
              <w:jc w:val="both"/>
              <w:rPr>
                <w:rFonts w:ascii="Book Antiqua" w:hAnsi="Book Antiqua"/>
                <w:iCs/>
              </w:rPr>
            </w:pPr>
            <w:r w:rsidRPr="001A1F50">
              <w:rPr>
                <w:rFonts w:ascii="Book Antiqua" w:hAnsi="Book Antiqua"/>
                <w:iCs/>
              </w:rPr>
              <w:t>du non-respect de</w:t>
            </w:r>
            <w:r w:rsidR="00FE46CF">
              <w:rPr>
                <w:rFonts w:ascii="Book Antiqua" w:hAnsi="Book Antiqua"/>
                <w:b/>
                <w:bCs/>
                <w:sz w:val="22"/>
                <w:szCs w:val="22"/>
                <w:highlight w:val="yellow"/>
                <w:lang w:val="fr-CM"/>
              </w:rPr>
              <w:t>5</w:t>
            </w:r>
            <w:r w:rsidR="00FE46CF" w:rsidRPr="00A71493">
              <w:rPr>
                <w:rFonts w:ascii="Book Antiqua" w:hAnsi="Book Antiqua"/>
                <w:b/>
                <w:bCs/>
                <w:sz w:val="22"/>
                <w:szCs w:val="22"/>
                <w:highlight w:val="yellow"/>
                <w:lang w:val="fr-CM"/>
              </w:rPr>
              <w:t>/</w:t>
            </w:r>
            <w:r w:rsidR="00FE46CF">
              <w:rPr>
                <w:rFonts w:ascii="Book Antiqua" w:hAnsi="Book Antiqua"/>
                <w:b/>
                <w:bCs/>
                <w:sz w:val="22"/>
                <w:szCs w:val="22"/>
                <w:lang w:val="fr-CM"/>
              </w:rPr>
              <w:t>7</w:t>
            </w:r>
            <w:r w:rsidR="00FE46CF" w:rsidRPr="00A75DF2">
              <w:rPr>
                <w:rFonts w:ascii="Book Antiqua" w:hAnsi="Book Antiqua"/>
                <w:b/>
                <w:bCs/>
                <w:sz w:val="22"/>
                <w:szCs w:val="22"/>
                <w:lang w:val="fr-CM"/>
              </w:rPr>
              <w:t> </w:t>
            </w:r>
            <w:r w:rsidRPr="001A1F50">
              <w:rPr>
                <w:rFonts w:ascii="Book Antiqua" w:hAnsi="Book Antiqua"/>
                <w:iCs/>
              </w:rPr>
              <w:t>critères essentiels ;</w:t>
            </w:r>
          </w:p>
          <w:p w:rsidR="00AA06ED" w:rsidRPr="001A1F50" w:rsidRDefault="00AA06ED" w:rsidP="00AA06ED">
            <w:pPr>
              <w:widowControl w:val="0"/>
              <w:numPr>
                <w:ilvl w:val="0"/>
                <w:numId w:val="19"/>
              </w:numPr>
              <w:autoSpaceDE w:val="0"/>
              <w:jc w:val="both"/>
              <w:rPr>
                <w:rFonts w:ascii="Book Antiqua" w:hAnsi="Book Antiqua"/>
                <w:iCs/>
              </w:rPr>
            </w:pPr>
            <w:r w:rsidRPr="001A1F50">
              <w:rPr>
                <w:rFonts w:ascii="Book Antiqua" w:hAnsi="Book Antiqua"/>
                <w:iCs/>
              </w:rPr>
              <w:t>de l’absence de la déclaration sur l’honneur de non abandon des chantiers au cours des trois dernières années ;</w:t>
            </w:r>
          </w:p>
          <w:p w:rsidR="00AA06ED" w:rsidRPr="001A1F50" w:rsidRDefault="00AA06ED" w:rsidP="00AA06ED">
            <w:pPr>
              <w:widowControl w:val="0"/>
              <w:numPr>
                <w:ilvl w:val="0"/>
                <w:numId w:val="19"/>
              </w:numPr>
              <w:autoSpaceDE w:val="0"/>
              <w:jc w:val="both"/>
              <w:rPr>
                <w:rFonts w:ascii="Book Antiqua" w:hAnsi="Book Antiqua"/>
                <w:iCs/>
              </w:rPr>
            </w:pPr>
            <w:r w:rsidRPr="001A1F50">
              <w:rPr>
                <w:rFonts w:ascii="Book Antiqua" w:hAnsi="Book Antiqua"/>
                <w:iCs/>
              </w:rPr>
              <w:t>de l’absence d’un prix unitaire quantifié dans l’Offre financière ;</w:t>
            </w:r>
          </w:p>
          <w:p w:rsidR="00AA06ED" w:rsidRPr="001A1F50" w:rsidRDefault="00AA06ED" w:rsidP="00AA06ED">
            <w:pPr>
              <w:widowControl w:val="0"/>
              <w:numPr>
                <w:ilvl w:val="0"/>
                <w:numId w:val="6"/>
              </w:numPr>
              <w:autoSpaceDE w:val="0"/>
              <w:jc w:val="both"/>
              <w:rPr>
                <w:rFonts w:ascii="Book Antiqua" w:hAnsi="Book Antiqua"/>
                <w:iCs/>
              </w:rPr>
            </w:pPr>
            <w:r w:rsidRPr="001A1F50">
              <w:rPr>
                <w:rFonts w:ascii="Book Antiqua" w:hAnsi="Book Antiqua"/>
                <w:iCs/>
              </w:rPr>
              <w:t xml:space="preserve">de l’absence d’un élément de l’offre financière (la soumission, les BPU, le DQE, un sous-détail d’un prix) ; </w:t>
            </w:r>
          </w:p>
          <w:p w:rsidR="00AA06ED" w:rsidRPr="001A1F50" w:rsidRDefault="00AA06ED" w:rsidP="00AA06ED">
            <w:pPr>
              <w:widowControl w:val="0"/>
              <w:numPr>
                <w:ilvl w:val="0"/>
                <w:numId w:val="6"/>
              </w:numPr>
              <w:autoSpaceDE w:val="0"/>
              <w:jc w:val="both"/>
              <w:rPr>
                <w:rFonts w:ascii="Book Antiqua" w:hAnsi="Book Antiqua"/>
                <w:iCs/>
              </w:rPr>
            </w:pPr>
            <w:r w:rsidRPr="001A1F50">
              <w:rPr>
                <w:rFonts w:ascii="Book Antiqua" w:hAnsi="Book Antiqua"/>
                <w:iCs/>
              </w:rPr>
              <w:t xml:space="preserve">L’absence de la </w:t>
            </w:r>
            <w:r w:rsidRPr="001A1F50">
              <w:rPr>
                <w:rFonts w:ascii="Book Antiqua" w:hAnsi="Book Antiqua"/>
                <w:bCs/>
                <w:iCs/>
              </w:rPr>
              <w:t>copie de sauvegarde de l’offre enregistrée sur clé USB ou CD/DVD, le cas échéant ;</w:t>
            </w:r>
          </w:p>
          <w:p w:rsidR="00AA06ED" w:rsidRPr="001A1F50" w:rsidRDefault="00AA06ED" w:rsidP="00AA06ED">
            <w:pPr>
              <w:widowControl w:val="0"/>
              <w:numPr>
                <w:ilvl w:val="0"/>
                <w:numId w:val="6"/>
              </w:numPr>
              <w:autoSpaceDE w:val="0"/>
              <w:jc w:val="both"/>
              <w:rPr>
                <w:rFonts w:ascii="Book Antiqua" w:hAnsi="Book Antiqua"/>
                <w:iCs/>
              </w:rPr>
            </w:pPr>
            <w:r w:rsidRPr="001A1F50">
              <w:rPr>
                <w:rFonts w:ascii="Book Antiqua" w:hAnsi="Book Antiqua"/>
                <w:iCs/>
              </w:rPr>
              <w:t xml:space="preserve"> L’absence de la caution de soumission ;</w:t>
            </w:r>
          </w:p>
          <w:p w:rsidR="00AA06ED" w:rsidRPr="001A1F50" w:rsidRDefault="00AA06ED" w:rsidP="00AA06ED">
            <w:pPr>
              <w:widowControl w:val="0"/>
              <w:numPr>
                <w:ilvl w:val="0"/>
                <w:numId w:val="6"/>
              </w:numPr>
              <w:autoSpaceDE w:val="0"/>
              <w:jc w:val="both"/>
              <w:rPr>
                <w:rFonts w:ascii="Book Antiqua" w:hAnsi="Book Antiqua"/>
                <w:iCs/>
              </w:rPr>
            </w:pPr>
            <w:r w:rsidRPr="001A1F50">
              <w:rPr>
                <w:rFonts w:ascii="Book Antiqua" w:hAnsi="Book Antiqua"/>
                <w:iCs/>
              </w:rPr>
              <w:t>L’absence du reçu de la CDEC ;</w:t>
            </w:r>
          </w:p>
          <w:p w:rsidR="00AA06ED" w:rsidRPr="00901F6D" w:rsidRDefault="00AA06ED" w:rsidP="00AA06ED">
            <w:pPr>
              <w:widowControl w:val="0"/>
              <w:numPr>
                <w:ilvl w:val="0"/>
                <w:numId w:val="6"/>
              </w:numPr>
              <w:autoSpaceDE w:val="0"/>
              <w:jc w:val="both"/>
              <w:rPr>
                <w:rFonts w:ascii="Book Antiqua" w:hAnsi="Book Antiqua"/>
                <w:iCs/>
                <w:highlight w:val="yellow"/>
              </w:rPr>
            </w:pPr>
            <w:r w:rsidRPr="00901F6D">
              <w:rPr>
                <w:rFonts w:ascii="Book Antiqua" w:hAnsi="Book Antiqua"/>
                <w:iCs/>
                <w:highlight w:val="yellow"/>
              </w:rPr>
              <w:lastRenderedPageBreak/>
              <w:t xml:space="preserve">La capacité financière d’une valeur supérieure ou égale à </w:t>
            </w:r>
            <w:r w:rsidRPr="00901F6D">
              <w:rPr>
                <w:rFonts w:ascii="Book Antiqua" w:hAnsi="Book Antiqua"/>
                <w:b/>
                <w:iCs/>
                <w:highlight w:val="yellow"/>
              </w:rPr>
              <w:t>30% ducoût prévisionnel par lot ;</w:t>
            </w:r>
          </w:p>
          <w:p w:rsidR="00AA06ED" w:rsidRPr="00901F6D" w:rsidRDefault="00AA06ED" w:rsidP="00AA06ED">
            <w:pPr>
              <w:widowControl w:val="0"/>
              <w:numPr>
                <w:ilvl w:val="0"/>
                <w:numId w:val="6"/>
              </w:numPr>
              <w:autoSpaceDE w:val="0"/>
              <w:jc w:val="both"/>
              <w:rPr>
                <w:rFonts w:ascii="Book Antiqua" w:hAnsi="Book Antiqua"/>
                <w:iCs/>
                <w:highlight w:val="yellow"/>
              </w:rPr>
            </w:pPr>
            <w:r w:rsidRPr="001A1F50">
              <w:rPr>
                <w:rFonts w:ascii="Book Antiqua" w:hAnsi="Book Antiqua"/>
                <w:iCs/>
              </w:rPr>
              <w:t xml:space="preserve">L’absence du certificat de catégorisation D </w:t>
            </w:r>
            <w:r w:rsidRPr="00901F6D">
              <w:rPr>
                <w:rFonts w:ascii="Book Antiqua" w:hAnsi="Book Antiqua"/>
                <w:iCs/>
                <w:highlight w:val="yellow"/>
              </w:rPr>
              <w:t>pour les bâtiments et équipements collectifs, le cas échéant.</w:t>
            </w:r>
          </w:p>
          <w:p w:rsidR="00AA06ED" w:rsidRPr="001A1F50" w:rsidRDefault="00AA06ED" w:rsidP="00AA06ED">
            <w:pPr>
              <w:widowControl w:val="0"/>
              <w:autoSpaceDE w:val="0"/>
              <w:spacing w:before="19" w:line="276" w:lineRule="auto"/>
              <w:ind w:left="114" w:hanging="114"/>
              <w:jc w:val="both"/>
              <w:rPr>
                <w:rFonts w:ascii="Book Antiqua" w:hAnsi="Book Antiqua"/>
                <w:iCs/>
              </w:rPr>
            </w:pPr>
            <w:r w:rsidRPr="001A1F50">
              <w:rPr>
                <w:rFonts w:ascii="Book Antiqua" w:hAnsi="Book Antiqua"/>
                <w:b/>
                <w:bCs/>
                <w:iCs/>
              </w:rPr>
              <w:t>. Critères essentiels</w:t>
            </w:r>
          </w:p>
          <w:p w:rsidR="00AA06ED" w:rsidRPr="001A1F50" w:rsidRDefault="00AA06ED" w:rsidP="00AA06ED">
            <w:pPr>
              <w:widowControl w:val="0"/>
              <w:autoSpaceDE w:val="0"/>
              <w:ind w:left="114" w:hanging="114"/>
              <w:jc w:val="both"/>
              <w:rPr>
                <w:rFonts w:ascii="Book Antiqua" w:hAnsi="Book Antiqua"/>
                <w:i/>
                <w:iCs/>
              </w:rPr>
            </w:pPr>
            <w:r w:rsidRPr="001A1F50">
              <w:rPr>
                <w:rFonts w:ascii="Book Antiqua" w:hAnsi="Book Antiqua"/>
                <w:iCs/>
              </w:rPr>
              <w:t>Les critères essentiels à la qualification des soumissionnaires porteront sur :</w:t>
            </w:r>
          </w:p>
          <w:tbl>
            <w:tblPr>
              <w:tblW w:w="8675" w:type="dxa"/>
              <w:tblInd w:w="114" w:type="dxa"/>
              <w:tblLayout w:type="fixed"/>
              <w:tblCellMar>
                <w:left w:w="10" w:type="dxa"/>
                <w:right w:w="10" w:type="dxa"/>
              </w:tblCellMar>
              <w:tblLook w:val="0000"/>
            </w:tblPr>
            <w:tblGrid>
              <w:gridCol w:w="8675"/>
            </w:tblGrid>
            <w:tr w:rsidR="00AA06ED" w:rsidRPr="001A1F50" w:rsidTr="00722B1A">
              <w:trPr>
                <w:trHeight w:val="1929"/>
              </w:trPr>
              <w:tc>
                <w:tcPr>
                  <w:tcW w:w="8675" w:type="dxa"/>
                  <w:shd w:val="clear" w:color="auto" w:fill="auto"/>
                  <w:tcMar>
                    <w:top w:w="0" w:type="dxa"/>
                    <w:left w:w="0" w:type="dxa"/>
                    <w:bottom w:w="0" w:type="dxa"/>
                    <w:right w:w="0" w:type="dxa"/>
                  </w:tcMar>
                </w:tcPr>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la présentation de l’offre ;</w:t>
                  </w:r>
                </w:p>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les références du soumissionnaire ;</w:t>
                  </w:r>
                </w:p>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Matériels ;</w:t>
                  </w:r>
                </w:p>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Personnel ;</w:t>
                  </w:r>
                </w:p>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 xml:space="preserve">Méthodologie ; </w:t>
                  </w:r>
                </w:p>
                <w:p w:rsidR="00AA06ED" w:rsidRPr="00901F6D" w:rsidRDefault="00AA06ED" w:rsidP="00AA06ED">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 xml:space="preserve">Les preuves d’acceptation des clauses du contrat ;  </w:t>
                  </w:r>
                </w:p>
                <w:p w:rsidR="00AA06ED" w:rsidRPr="001A1F50" w:rsidRDefault="00AA06ED" w:rsidP="00AA06ED">
                  <w:pPr>
                    <w:widowControl w:val="0"/>
                    <w:numPr>
                      <w:ilvl w:val="0"/>
                      <w:numId w:val="18"/>
                    </w:numPr>
                    <w:autoSpaceDE w:val="0"/>
                    <w:jc w:val="both"/>
                    <w:rPr>
                      <w:rFonts w:ascii="Book Antiqua" w:hAnsi="Book Antiqua"/>
                      <w:iCs/>
                    </w:rPr>
                  </w:pPr>
                  <w:r w:rsidRPr="00901F6D">
                    <w:rPr>
                      <w:rFonts w:ascii="Book Antiqua" w:hAnsi="Book Antiqua"/>
                      <w:iCs/>
                      <w:highlight w:val="yellow"/>
                    </w:rPr>
                    <w:t>Planning de chantier</w:t>
                  </w:r>
                  <w:r w:rsidRPr="001A1F50">
                    <w:rPr>
                      <w:rFonts w:ascii="Book Antiqua" w:hAnsi="Book Antiqua"/>
                      <w:iCs/>
                    </w:rPr>
                    <w:t>.</w:t>
                  </w:r>
                </w:p>
              </w:tc>
            </w:tr>
          </w:tbl>
          <w:p w:rsidR="00FF232D" w:rsidRPr="00123DD0" w:rsidRDefault="00FF232D" w:rsidP="00CD031B">
            <w:pPr>
              <w:widowControl w:val="0"/>
              <w:autoSpaceDE w:val="0"/>
              <w:spacing w:line="276" w:lineRule="auto"/>
              <w:ind w:left="114"/>
              <w:jc w:val="both"/>
              <w:rPr>
                <w:rFonts w:ascii="Book Antiqua" w:hAnsi="Book Antiqua"/>
              </w:rPr>
            </w:pPr>
          </w:p>
          <w:p w:rsidR="00A85CAC" w:rsidRPr="00627836" w:rsidRDefault="00A85CAC" w:rsidP="004C043C">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AA06ED" w:rsidRPr="00627836" w:rsidTr="00722B1A">
              <w:trPr>
                <w:tblHeader/>
                <w:jc w:val="center"/>
              </w:trPr>
              <w:tc>
                <w:tcPr>
                  <w:tcW w:w="725" w:type="dxa"/>
                  <w:shd w:val="clear" w:color="auto" w:fill="DDD9C3"/>
                  <w:vAlign w:val="center"/>
                </w:tcPr>
                <w:p w:rsidR="00AA06ED" w:rsidRPr="00627836" w:rsidRDefault="00AA06ED" w:rsidP="00AA06ED">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AA06ED" w:rsidRPr="00627836" w:rsidRDefault="00AA06ED" w:rsidP="00AA06ED">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AA06ED" w:rsidRPr="00627836" w:rsidRDefault="00AA06ED" w:rsidP="00AA06ED">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A06ED" w:rsidRPr="00627836" w:rsidTr="00722B1A">
              <w:trPr>
                <w:jc w:val="center"/>
              </w:trPr>
              <w:tc>
                <w:tcPr>
                  <w:tcW w:w="8278" w:type="dxa"/>
                  <w:gridSpan w:val="3"/>
                  <w:shd w:val="clear" w:color="auto" w:fill="auto"/>
                  <w:vAlign w:val="center"/>
                </w:tcPr>
                <w:p w:rsidR="00AA06ED" w:rsidRPr="00627836" w:rsidRDefault="00AA06ED" w:rsidP="00AA06E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A06ED" w:rsidRPr="00627836" w:rsidTr="00722B1A">
              <w:trPr>
                <w:jc w:val="center"/>
              </w:trPr>
              <w:tc>
                <w:tcPr>
                  <w:tcW w:w="725"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rsidR="00AA06ED" w:rsidRPr="00627836" w:rsidRDefault="00AA06ED" w:rsidP="00AA06ED">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AA06ED" w:rsidRPr="00627836" w:rsidRDefault="00AA06ED" w:rsidP="00AA06ED">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AA06ED" w:rsidRDefault="00AA06ED" w:rsidP="00AA06ED">
                  <w:pPr>
                    <w:jc w:val="center"/>
                  </w:pPr>
                  <w:r w:rsidRPr="0099056E">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AA06ED" w:rsidRPr="00627836"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AA06ED" w:rsidRDefault="00AA06ED" w:rsidP="00AA06ED">
                  <w:pPr>
                    <w:jc w:val="center"/>
                  </w:pPr>
                  <w:r w:rsidRPr="0099056E">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7E12FD" w:rsidRDefault="00AA06ED" w:rsidP="00AA06ED">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AA06ED" w:rsidRPr="007E12FD" w:rsidRDefault="00AA06ED" w:rsidP="00AA06ED">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L’absence du certificat de catégorisation D pour les bâtiments et équipements collectifs</w:t>
                  </w:r>
                  <w:r>
                    <w:rPr>
                      <w:rFonts w:ascii="Book Antiqua" w:eastAsia="Calibri" w:hAnsi="Book Antiqua"/>
                      <w:color w:val="FF0000"/>
                      <w:lang w:eastAsia="en-US"/>
                    </w:rPr>
                    <w:t>, le cas échéant.</w:t>
                  </w:r>
                </w:p>
              </w:tc>
              <w:tc>
                <w:tcPr>
                  <w:tcW w:w="1459" w:type="dxa"/>
                  <w:shd w:val="clear" w:color="auto" w:fill="auto"/>
                </w:tcPr>
                <w:p w:rsidR="00AA06ED" w:rsidRPr="0099056E" w:rsidRDefault="00AA06ED" w:rsidP="00AA06ED">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AA06ED" w:rsidRPr="00627836" w:rsidTr="00722B1A">
              <w:trPr>
                <w:jc w:val="center"/>
              </w:trPr>
              <w:tc>
                <w:tcPr>
                  <w:tcW w:w="8278" w:type="dxa"/>
                  <w:gridSpan w:val="3"/>
                  <w:shd w:val="clear" w:color="auto" w:fill="auto"/>
                  <w:vAlign w:val="center"/>
                </w:tcPr>
                <w:p w:rsidR="00AA06ED" w:rsidRPr="00627836" w:rsidRDefault="00AA06ED" w:rsidP="00AA06E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056571" w:rsidRDefault="00AA06ED" w:rsidP="00AA06ED">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rsidR="00AA06ED" w:rsidRPr="00056571" w:rsidRDefault="00AA06ED" w:rsidP="00AA06ED">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ducoût prévisionnel par lot.</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8278" w:type="dxa"/>
                  <w:gridSpan w:val="3"/>
                  <w:shd w:val="clear" w:color="auto" w:fill="auto"/>
                  <w:vAlign w:val="center"/>
                </w:tcPr>
                <w:p w:rsidR="00AA06ED" w:rsidRPr="006074CF" w:rsidRDefault="00AA06ED" w:rsidP="00AA06E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cière</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w:t>
                  </w:r>
                  <w:r w:rsidRPr="006074CF">
                    <w:rPr>
                      <w:rFonts w:ascii="Book Antiqua" w:hAnsi="Book Antiqua"/>
                      <w:sz w:val="22"/>
                      <w:szCs w:val="22"/>
                    </w:rPr>
                    <w:t>s</w:t>
                  </w:r>
                  <w:r w:rsidRPr="006074CF">
                    <w:rPr>
                      <w:rFonts w:ascii="Book Antiqua" w:hAnsi="Book Antiqua"/>
                      <w:sz w:val="22"/>
                      <w:szCs w:val="22"/>
                    </w:rPr>
                    <w:t>sion, les BPU, le DQE, d’un sous détail d’un prix) </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8278" w:type="dxa"/>
                  <w:gridSpan w:val="3"/>
                  <w:shd w:val="clear" w:color="auto" w:fill="auto"/>
                  <w:vAlign w:val="center"/>
                </w:tcPr>
                <w:p w:rsidR="00AA06ED" w:rsidRPr="006074CF" w:rsidRDefault="00AA06ED" w:rsidP="00AA06ED">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cation des pièces</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AA06ED" w:rsidRPr="006074CF" w:rsidRDefault="00AA06ED" w:rsidP="0034348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343480">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343480">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trHeight w:val="629"/>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A06ED" w:rsidRPr="00627836" w:rsidTr="00722B1A">
              <w:trPr>
                <w:trHeight w:val="629"/>
                <w:jc w:val="center"/>
              </w:trPr>
              <w:tc>
                <w:tcPr>
                  <w:tcW w:w="725" w:type="dxa"/>
                  <w:shd w:val="clear" w:color="auto" w:fill="auto"/>
                  <w:vAlign w:val="center"/>
                </w:tcPr>
                <w:p w:rsidR="00AA06ED" w:rsidRPr="006074CF" w:rsidRDefault="00AA06ED" w:rsidP="00AA06ED">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13</w:t>
                  </w:r>
                </w:p>
              </w:tc>
              <w:tc>
                <w:tcPr>
                  <w:tcW w:w="6094" w:type="dxa"/>
                  <w:shd w:val="clear" w:color="auto" w:fill="auto"/>
                  <w:vAlign w:val="center"/>
                </w:tcPr>
                <w:p w:rsidR="00AA06ED" w:rsidRPr="00C64C90" w:rsidRDefault="00AA06ED" w:rsidP="00AA06ED">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AA06ED" w:rsidRPr="006074CF" w:rsidRDefault="00AA06ED" w:rsidP="00AA06ED">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E05A02" w:rsidRPr="00627836" w:rsidRDefault="00E05A02" w:rsidP="00BE0CB6">
            <w:pPr>
              <w:widowControl w:val="0"/>
              <w:autoSpaceDE w:val="0"/>
              <w:spacing w:line="276" w:lineRule="auto"/>
              <w:rPr>
                <w:rFonts w:ascii="Book Antiqua" w:hAnsi="Book Antiqua"/>
                <w:b/>
                <w:bCs/>
                <w:i/>
                <w:iCs/>
                <w:sz w:val="22"/>
                <w:szCs w:val="22"/>
              </w:rPr>
            </w:pPr>
          </w:p>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4C043C">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4C043C">
            <w:pPr>
              <w:pStyle w:val="Paragraphedeliste"/>
              <w:widowControl w:val="0"/>
              <w:numPr>
                <w:ilvl w:val="0"/>
                <w:numId w:val="18"/>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E45227" w:rsidRPr="00627836" w:rsidRDefault="00E45227" w:rsidP="004C043C">
            <w:pPr>
              <w:pStyle w:val="Paragraphedeliste"/>
              <w:numPr>
                <w:ilvl w:val="0"/>
                <w:numId w:val="19"/>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p>
          <w:p w:rsidR="00A85CAC" w:rsidRPr="00627836" w:rsidRDefault="00A85CAC" w:rsidP="004C043C">
            <w:pPr>
              <w:pStyle w:val="Paragraphedeliste"/>
              <w:numPr>
                <w:ilvl w:val="0"/>
                <w:numId w:val="19"/>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B2156">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B2156">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4C043C">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4C043C">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596EF0">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1427B3">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4C043C">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w:t>
            </w:r>
            <w:r w:rsidR="001427B3">
              <w:rPr>
                <w:rFonts w:ascii="Book Antiqua" w:hAnsi="Book Antiqua"/>
                <w:u w:val="single"/>
              </w:rPr>
              <w:t>/Catégorisation</w:t>
            </w:r>
            <w:r w:rsidR="001847C8">
              <w:rPr>
                <w:rFonts w:ascii="Book Antiqua" w:hAnsi="Book Antiqua"/>
                <w:u w:val="single"/>
              </w:rPr>
              <w:t>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855CA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Default="00046022" w:rsidP="00BE0CB6">
            <w:pPr>
              <w:pStyle w:val="Paragraphedeliste"/>
              <w:spacing w:after="0" w:line="276" w:lineRule="auto"/>
              <w:jc w:val="both"/>
              <w:rPr>
                <w:rFonts w:ascii="Book Antiqua" w:hAnsi="Book Antiqua"/>
                <w:b/>
                <w:bCs/>
                <w:i/>
                <w:iCs/>
              </w:rPr>
            </w:pPr>
            <w:r w:rsidRPr="00627836">
              <w:rPr>
                <w:rFonts w:ascii="Book Antiqua" w:hAnsi="Book Antiqua"/>
                <w:b/>
                <w:bCs/>
                <w:i/>
                <w:iCs/>
              </w:rPr>
              <w:t xml:space="preserve">validation de 5/7sous </w:t>
            </w:r>
            <w:r w:rsidR="006653BA" w:rsidRPr="00627836">
              <w:rPr>
                <w:rFonts w:ascii="Book Antiqua" w:hAnsi="Book Antiqua"/>
                <w:b/>
                <w:bCs/>
                <w:i/>
                <w:iCs/>
              </w:rPr>
              <w:t>critères pour</w:t>
            </w:r>
            <w:r w:rsidRPr="00627836">
              <w:rPr>
                <w:rFonts w:ascii="Book Antiqua" w:hAnsi="Book Antiqua"/>
                <w:b/>
                <w:bCs/>
                <w:i/>
                <w:iCs/>
              </w:rPr>
              <w:t xml:space="preserve"> obtenir un oui</w:t>
            </w:r>
          </w:p>
          <w:p w:rsidR="001427B3" w:rsidRPr="00D469B8" w:rsidRDefault="001427B3" w:rsidP="001427B3">
            <w:pPr>
              <w:spacing w:line="276" w:lineRule="auto"/>
              <w:jc w:val="both"/>
              <w:rPr>
                <w:rFonts w:ascii="Book Antiqua" w:hAnsi="Book Antiqua"/>
                <w:b/>
              </w:rPr>
            </w:pPr>
            <w:r w:rsidRPr="00D469B8">
              <w:rPr>
                <w:rFonts w:ascii="Book Antiqua" w:hAnsi="Book Antiqua"/>
                <w:b/>
                <w:u w:val="single"/>
              </w:rPr>
              <w:t>NB</w:t>
            </w:r>
            <w:r w:rsidR="009B661D" w:rsidRPr="00D469B8">
              <w:rPr>
                <w:rFonts w:ascii="Book Antiqua" w:hAnsi="Book Antiqua"/>
                <w:b/>
                <w:u w:val="single"/>
              </w:rPr>
              <w:t> :</w:t>
            </w:r>
            <w:r w:rsidR="006C5655" w:rsidRPr="00D469B8">
              <w:rPr>
                <w:rFonts w:ascii="Book Antiqua" w:hAnsi="Book Antiqua"/>
                <w:b/>
              </w:rPr>
              <w:t xml:space="preserve"> l</w:t>
            </w:r>
            <w:r w:rsidR="00596EF0">
              <w:rPr>
                <w:rFonts w:ascii="Book Antiqua" w:hAnsi="Book Antiqua"/>
                <w:b/>
              </w:rPr>
              <w:t xml:space="preserve">e </w:t>
            </w:r>
            <w:r w:rsidR="009B661D" w:rsidRPr="00D469B8">
              <w:rPr>
                <w:rFonts w:ascii="Book Antiqua" w:hAnsi="Book Antiqua" w:cs="Arial"/>
                <w:b/>
                <w:iCs/>
                <w:sz w:val="22"/>
                <w:szCs w:val="22"/>
              </w:rPr>
              <w:t>Véhicule Pick up 4x4</w:t>
            </w:r>
            <w:r w:rsidR="00596EF0">
              <w:rPr>
                <w:rFonts w:ascii="Book Antiqua" w:hAnsi="Book Antiqua" w:cs="Arial"/>
                <w:b/>
                <w:iCs/>
                <w:sz w:val="22"/>
                <w:szCs w:val="22"/>
              </w:rPr>
              <w:t>est obligatoire pour obtenir le oui</w:t>
            </w:r>
            <w:r w:rsidR="009B661D" w:rsidRPr="00D469B8">
              <w:rPr>
                <w:rFonts w:ascii="Book Antiqua" w:hAnsi="Book Antiqua" w:cs="Arial"/>
                <w:b/>
                <w:iCs/>
                <w:sz w:val="22"/>
                <w:szCs w:val="22"/>
              </w:rPr>
              <w:t> </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5B1A3A"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5B1A3A" w:rsidRDefault="005B1A3A" w:rsidP="00BE0CB6">
            <w:pPr>
              <w:spacing w:line="276" w:lineRule="auto"/>
              <w:jc w:val="both"/>
              <w:rPr>
                <w:rFonts w:ascii="Book Antiqua" w:eastAsia="Calibri" w:hAnsi="Book Antiqua"/>
                <w:i/>
                <w:sz w:val="22"/>
                <w:szCs w:val="22"/>
              </w:rPr>
            </w:pPr>
          </w:p>
          <w:p w:rsidR="005B1A3A" w:rsidRDefault="005B1A3A" w:rsidP="005B1A3A">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5B1A3A" w:rsidRDefault="005B1A3A" w:rsidP="005B1A3A">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5B1A3A" w:rsidRDefault="005B1A3A" w:rsidP="005B1A3A">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5B1A3A" w:rsidRDefault="005B1A3A" w:rsidP="005B1A3A">
            <w:pPr>
              <w:ind w:left="720"/>
              <w:jc w:val="both"/>
              <w:rPr>
                <w:rFonts w:ascii="Book Antiqua" w:hAnsi="Book Antiqua"/>
                <w:b/>
                <w:bCs/>
                <w:i/>
                <w:iCs/>
                <w:sz w:val="22"/>
                <w:szCs w:val="22"/>
              </w:rPr>
            </w:pPr>
          </w:p>
          <w:p w:rsidR="005B1A3A" w:rsidRDefault="005B1A3A" w:rsidP="005B1A3A">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5B1A3A" w:rsidRDefault="005B1A3A" w:rsidP="005B1A3A">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w:t>
            </w:r>
            <w:r>
              <w:rPr>
                <w:rFonts w:ascii="Book Antiqua" w:hAnsi="Book Antiqua"/>
              </w:rPr>
              <w:lastRenderedPageBreak/>
              <w:t xml:space="preserve">taches en relation avec les délais de mise en œuvre. </w:t>
            </w:r>
          </w:p>
          <w:p w:rsidR="005B1A3A" w:rsidRDefault="005B1A3A" w:rsidP="005B1A3A">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4C043C">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4C043C">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8862B7" w:rsidRPr="00627836" w:rsidRDefault="008862B7" w:rsidP="004C043C">
            <w:pPr>
              <w:numPr>
                <w:ilvl w:val="0"/>
                <w:numId w:val="43"/>
              </w:numPr>
              <w:spacing w:after="60" w:line="276" w:lineRule="auto"/>
              <w:jc w:val="both"/>
              <w:rPr>
                <w:rFonts w:ascii="Book Antiqua" w:hAnsi="Book Antiqua"/>
                <w:sz w:val="22"/>
                <w:szCs w:val="22"/>
              </w:rPr>
            </w:pPr>
            <w:r>
              <w:rPr>
                <w:rFonts w:ascii="Book Antiqua" w:hAnsi="Book Antiqua"/>
                <w:sz w:val="22"/>
                <w:szCs w:val="22"/>
              </w:rPr>
              <w:t>La visite du site ;</w:t>
            </w:r>
          </w:p>
          <w:p w:rsidR="00453EB1" w:rsidRPr="00627836" w:rsidRDefault="00A85CAC" w:rsidP="004C043C">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8862B7">
              <w:rPr>
                <w:rFonts w:ascii="Book Antiqua" w:hAnsi="Book Antiqua"/>
                <w:b/>
                <w:bCs/>
                <w:i/>
                <w:iCs/>
                <w:sz w:val="22"/>
                <w:szCs w:val="22"/>
              </w:rPr>
              <w:t>3</w:t>
            </w:r>
            <w:r w:rsidR="00453EB1" w:rsidRPr="00627836">
              <w:rPr>
                <w:rFonts w:ascii="Book Antiqua" w:hAnsi="Book Antiqua"/>
                <w:b/>
                <w:bCs/>
                <w:i/>
                <w:iCs/>
                <w:sz w:val="22"/>
                <w:szCs w:val="22"/>
              </w:rPr>
              <w:t>/</w:t>
            </w:r>
            <w:r w:rsidR="008862B7">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FA7B6C">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A7B6C">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780D3E">
        <w:trPr>
          <w:trHeight w:val="56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4C043C">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w:t>
            </w:r>
            <w:r w:rsidRPr="00171C28">
              <w:rPr>
                <w:rFonts w:ascii="Book Antiqua" w:hAnsi="Book Antiqua"/>
              </w:rPr>
              <w:lastRenderedPageBreak/>
              <w:t>lettre commande, et</w:t>
            </w:r>
          </w:p>
          <w:p w:rsidR="00A85CAC" w:rsidRPr="00171C28" w:rsidRDefault="00A85CAC" w:rsidP="004C043C">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4C043C">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FF232D" w:rsidRDefault="00FF232D" w:rsidP="00230C15">
      <w:pPr>
        <w:widowControl w:val="0"/>
        <w:autoSpaceDE w:val="0"/>
        <w:spacing w:line="360" w:lineRule="auto"/>
        <w:jc w:val="both"/>
        <w:rPr>
          <w:rFonts w:ascii="Book Antiqua" w:hAnsi="Book Antiqua"/>
        </w:rPr>
      </w:pPr>
    </w:p>
    <w:p w:rsidR="00FF232D" w:rsidRPr="00787254" w:rsidRDefault="00FF232D"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4536F5" w:rsidRPr="00787254" w:rsidTr="00722B1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4536F5" w:rsidRPr="00787254" w:rsidTr="00722B1A">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4536F5" w:rsidRPr="00787254" w:rsidRDefault="004536F5" w:rsidP="00722B1A">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4536F5" w:rsidRPr="00787254" w:rsidRDefault="004536F5" w:rsidP="00722B1A">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cs="Arial"/>
              </w:rPr>
            </w:pPr>
            <w:r w:rsidRPr="00787254">
              <w:rPr>
                <w:rFonts w:ascii="Book Antiqua" w:hAnsi="Book Antiqua" w:cs="Arial"/>
              </w:rPr>
              <w:t>oui</w:t>
            </w:r>
          </w:p>
        </w:tc>
      </w:tr>
      <w:tr w:rsidR="004536F5" w:rsidRPr="00787254" w:rsidTr="00722B1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4536F5" w:rsidRPr="00787254" w:rsidTr="00722B1A">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536F5" w:rsidRPr="005D1EF9" w:rsidRDefault="004536F5" w:rsidP="00722B1A">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rsidR="004536F5" w:rsidRPr="002E1A44" w:rsidRDefault="004536F5" w:rsidP="00722B1A">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cs="Arial"/>
              </w:rPr>
            </w:pPr>
            <w:r w:rsidRPr="00787254">
              <w:rPr>
                <w:rFonts w:ascii="Book Antiqua" w:hAnsi="Book Antiqua" w:cs="Arial"/>
              </w:rPr>
              <w:t>oui</w:t>
            </w:r>
          </w:p>
        </w:tc>
      </w:tr>
      <w:tr w:rsidR="004536F5" w:rsidRPr="00787254" w:rsidTr="00722B1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536F5" w:rsidRPr="00787254" w:rsidRDefault="004536F5" w:rsidP="00722B1A">
            <w:pPr>
              <w:suppressAutoHyphens w:val="0"/>
              <w:autoSpaceDN/>
              <w:textAlignment w:val="auto"/>
              <w:rPr>
                <w:rFonts w:ascii="Book Antiqua" w:hAnsi="Book Antiqua"/>
                <w:b/>
              </w:rPr>
            </w:pP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4536F5" w:rsidRPr="00787254" w:rsidRDefault="004536F5" w:rsidP="00722B1A">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01 Véhicule Pic up 4x4 ;</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01 groupe électrogène ;</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01 compacteur manuel ;</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Matériel de bureau ;</w:t>
            </w:r>
          </w:p>
          <w:p w:rsidR="004536F5" w:rsidRPr="00787254" w:rsidRDefault="004536F5" w:rsidP="00722B1A">
            <w:pPr>
              <w:ind w:left="720"/>
              <w:jc w:val="both"/>
              <w:textAlignment w:val="auto"/>
              <w:rPr>
                <w:rFonts w:ascii="Book Antiqua" w:hAnsi="Book Antiqua" w:cs="Arial"/>
                <w:iCs/>
              </w:rPr>
            </w:pPr>
            <w:r w:rsidRPr="00787254">
              <w:rPr>
                <w:rFonts w:ascii="Book Antiqua" w:hAnsi="Book Antiqua" w:cs="Arial"/>
                <w:iCs/>
              </w:rPr>
              <w:t>Equipement de protection individuel.</w:t>
            </w:r>
          </w:p>
          <w:p w:rsidR="004536F5" w:rsidRPr="004E608A" w:rsidRDefault="004536F5" w:rsidP="00722B1A">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oui</w:t>
            </w:r>
          </w:p>
        </w:tc>
      </w:tr>
      <w:tr w:rsidR="004536F5" w:rsidRPr="00787254" w:rsidTr="00722B1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4536F5" w:rsidRPr="00787254" w:rsidTr="00722B1A">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Pr>
                <w:rFonts w:ascii="Book Antiqua" w:hAnsi="Book Antiqua"/>
              </w:rPr>
              <w:lastRenderedPageBreak/>
              <w:t>4</w:t>
            </w:r>
          </w:p>
          <w:p w:rsidR="004536F5" w:rsidRPr="00787254" w:rsidRDefault="004536F5" w:rsidP="00722B1A">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36F5" w:rsidRPr="00884816" w:rsidRDefault="004536F5" w:rsidP="00722B1A">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non</w:t>
            </w:r>
          </w:p>
          <w:p w:rsidR="004536F5" w:rsidRPr="00787254" w:rsidRDefault="004536F5" w:rsidP="00722B1A">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oui</w:t>
            </w:r>
          </w:p>
          <w:p w:rsidR="004536F5" w:rsidRPr="00787254" w:rsidRDefault="004536F5" w:rsidP="00722B1A">
            <w:pPr>
              <w:rPr>
                <w:rFonts w:ascii="Book Antiqua" w:hAnsi="Book Antiqua"/>
              </w:rPr>
            </w:pPr>
          </w:p>
        </w:tc>
      </w:tr>
      <w:tr w:rsidR="004536F5" w:rsidRPr="00787254" w:rsidTr="00722B1A">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884816" w:rsidRDefault="004536F5" w:rsidP="00722B1A">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p>
        </w:tc>
      </w:tr>
      <w:tr w:rsidR="004536F5" w:rsidRPr="00787254" w:rsidTr="00722B1A">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4536F5" w:rsidRPr="00787254" w:rsidRDefault="004536F5" w:rsidP="00722B1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b/>
              </w:rPr>
              <w:t>Visite des lieux</w:t>
            </w: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Default="004536F5" w:rsidP="00722B1A">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4536F5" w:rsidRDefault="004536F5" w:rsidP="00722B1A">
            <w:pPr>
              <w:numPr>
                <w:ilvl w:val="0"/>
                <w:numId w:val="43"/>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6F5" w:rsidRPr="00627836" w:rsidRDefault="004536F5" w:rsidP="00722B1A">
            <w:pPr>
              <w:numPr>
                <w:ilvl w:val="0"/>
                <w:numId w:val="43"/>
              </w:numPr>
              <w:spacing w:after="60"/>
              <w:jc w:val="both"/>
              <w:rPr>
                <w:rFonts w:ascii="Book Antiqua" w:hAnsi="Book Antiqua"/>
                <w:sz w:val="22"/>
                <w:szCs w:val="22"/>
              </w:rPr>
            </w:pPr>
            <w:r>
              <w:rPr>
                <w:rFonts w:ascii="Book Antiqua" w:hAnsi="Book Antiqua"/>
                <w:sz w:val="22"/>
                <w:szCs w:val="22"/>
              </w:rPr>
              <w:t>Visite du site ;</w:t>
            </w:r>
          </w:p>
          <w:p w:rsidR="004536F5" w:rsidRPr="00627836" w:rsidRDefault="004536F5" w:rsidP="00722B1A">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4536F5" w:rsidRPr="001E0FB2" w:rsidRDefault="004536F5" w:rsidP="00722B1A">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oui</w:t>
            </w: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b/>
              </w:rPr>
              <w:t xml:space="preserve">Méthodologie </w:t>
            </w:r>
          </w:p>
        </w:tc>
      </w:tr>
      <w:tr w:rsidR="004536F5" w:rsidRPr="00787254" w:rsidTr="00722B1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oui</w:t>
            </w:r>
          </w:p>
        </w:tc>
      </w:tr>
      <w:tr w:rsidR="004536F5" w:rsidRPr="00787254" w:rsidTr="00722B1A">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b/>
              </w:rPr>
              <w:t>Planning de chantier</w:t>
            </w:r>
          </w:p>
        </w:tc>
      </w:tr>
      <w:tr w:rsidR="004536F5" w:rsidRPr="00787254" w:rsidTr="00722B1A">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343480" w:rsidP="00722B1A">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rPr>
            </w:pPr>
            <w:r w:rsidRPr="00787254">
              <w:rPr>
                <w:rFonts w:ascii="Book Antiqua" w:hAnsi="Book Antiqua"/>
              </w:rPr>
              <w:t>oui</w:t>
            </w:r>
          </w:p>
        </w:tc>
      </w:tr>
      <w:tr w:rsidR="004536F5" w:rsidRPr="00787254" w:rsidTr="00722B1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w:t>
            </w:r>
            <w:r w:rsidR="00343480">
              <w:rPr>
                <w:rFonts w:ascii="Book Antiqua" w:hAnsi="Book Antiqua"/>
                <w:b/>
              </w:rPr>
              <w:t>7</w:t>
            </w:r>
          </w:p>
        </w:tc>
      </w:tr>
      <w:tr w:rsidR="004536F5" w:rsidRPr="00787254" w:rsidTr="00722B1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536F5" w:rsidRPr="00787254" w:rsidRDefault="004536F5" w:rsidP="00343480">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w:t>
            </w:r>
            <w:r w:rsidR="00343480">
              <w:rPr>
                <w:rFonts w:ascii="Book Antiqua" w:hAnsi="Book Antiqua"/>
              </w:rPr>
              <w:t>5</w:t>
            </w:r>
            <w:r w:rsidRPr="00787254">
              <w:rPr>
                <w:rFonts w:ascii="Book Antiqua" w:hAnsi="Book Antiqua"/>
              </w:rPr>
              <w:t xml:space="preserve"> sur </w:t>
            </w:r>
            <w:r w:rsidR="00343480">
              <w:rPr>
                <w:rFonts w:ascii="Book Antiqua" w:hAnsi="Book Antiqua"/>
                <w:b/>
              </w:rPr>
              <w:t>7</w:t>
            </w:r>
            <w:r w:rsidRPr="00787254">
              <w:rPr>
                <w:rFonts w:ascii="Book Antiqua" w:hAnsi="Book Antiqua"/>
              </w:rPr>
              <w:t xml:space="preserve"> verront leur offre financière analysée. </w:t>
            </w:r>
          </w:p>
        </w:tc>
      </w:tr>
      <w:tr w:rsidR="004536F5" w:rsidRPr="00787254" w:rsidTr="00722B1A">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TOTAL GENERAL</w:t>
            </w:r>
          </w:p>
        </w:tc>
      </w:tr>
      <w:tr w:rsidR="004536F5" w:rsidRPr="00787254" w:rsidTr="00722B1A">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536F5" w:rsidRPr="00787254" w:rsidRDefault="004536F5" w:rsidP="00722B1A">
            <w:pPr>
              <w:suppressAutoHyphens w:val="0"/>
              <w:autoSpaceDN/>
              <w:textAlignment w:val="auto"/>
              <w:rPr>
                <w:rFonts w:ascii="Book Antiqua" w:hAnsi="Book Antiqua"/>
                <w:b/>
              </w:rPr>
            </w:pPr>
            <w:r w:rsidRPr="00787254">
              <w:rPr>
                <w:rFonts w:ascii="Book Antiqua" w:hAnsi="Book Antiqua"/>
                <w:b/>
              </w:rPr>
              <w:t>DECISION DE LA SOUS COMMISSION</w:t>
            </w:r>
          </w:p>
        </w:tc>
      </w:tr>
    </w:tbl>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Default="00620EDF"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273DD0" w:rsidRPr="00787254" w:rsidRDefault="00273DD0" w:rsidP="007B7353">
      <w:pPr>
        <w:widowControl w:val="0"/>
        <w:autoSpaceDE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9E58B5"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60</w:t>
        </w:r>
        <w:r w:rsidRPr="00787254">
          <w:rPr>
            <w:rFonts w:ascii="Book Antiqua" w:hAnsi="Book Antiqua"/>
            <w:noProof/>
            <w:webHidden/>
          </w:rPr>
          <w:fldChar w:fldCharType="end"/>
        </w:r>
      </w:hyperlink>
    </w:p>
    <w:p w:rsidR="00C20750" w:rsidRPr="00787254" w:rsidRDefault="009E58B5"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61</w:t>
        </w:r>
        <w:r w:rsidRPr="00787254">
          <w:rPr>
            <w:rFonts w:ascii="Book Antiqua" w:hAnsi="Book Antiqua" w:cs="Times New Roman"/>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62</w:t>
        </w:r>
        <w:r w:rsidRPr="00787254">
          <w:rPr>
            <w:rFonts w:ascii="Book Antiqua" w:hAnsi="Book Antiqua"/>
            <w:noProof/>
            <w:webHidden/>
          </w:rPr>
          <w:fldChar w:fldCharType="end"/>
        </w:r>
      </w:hyperlink>
    </w:p>
    <w:p w:rsidR="00C87075" w:rsidRPr="00787254" w:rsidRDefault="009E58B5"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65</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9E58B5"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69</w:t>
        </w:r>
        <w:r w:rsidRPr="00787254">
          <w:rPr>
            <w:rFonts w:ascii="Book Antiqua" w:hAnsi="Book Antiqua" w:cs="Times New Roman"/>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9E58B5"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72</w:t>
        </w:r>
        <w:r w:rsidRPr="00787254">
          <w:rPr>
            <w:rFonts w:ascii="Book Antiqua" w:hAnsi="Book Antiqua" w:cs="Times New Roman"/>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73</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9E58B5"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78</w:t>
        </w:r>
        <w:r w:rsidRPr="00787254">
          <w:rPr>
            <w:rFonts w:ascii="Book Antiqua" w:hAnsi="Book Antiqua" w:cs="Times New Roman"/>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79</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9E58B5"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9E58B5"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8E7106" w:rsidRPr="008E7106" w:rsidRDefault="008E7106" w:rsidP="008E7106">
      <w:pPr>
        <w:widowControl w:val="0"/>
        <w:autoSpaceDE w:val="0"/>
        <w:ind w:left="142" w:right="420"/>
        <w:jc w:val="both"/>
        <w:rPr>
          <w:rFonts w:ascii="Book Antiqua" w:hAnsi="Book Antiqua"/>
        </w:rPr>
      </w:pPr>
      <w:r w:rsidRPr="00DD3513">
        <w:rPr>
          <w:rFonts w:ascii="Book Antiqua" w:hAnsi="Book Antiqua"/>
          <w:highlight w:val="yellow"/>
        </w:rPr>
        <w:t xml:space="preserve">Le Président du Conseil Régional du Sud, Autorité Contractante, lance pour le compte du </w:t>
      </w:r>
      <w:r w:rsidRPr="00DD3513">
        <w:rPr>
          <w:rFonts w:ascii="Book Antiqua" w:hAnsi="Book Antiqua"/>
          <w:bCs/>
          <w:highlight w:val="yellow"/>
        </w:rPr>
        <w:t>Conseil Régional du Sud</w:t>
      </w:r>
      <w:r w:rsidRPr="00DD3513">
        <w:rPr>
          <w:rFonts w:ascii="Book Antiqua" w:hAnsi="Book Antiqua"/>
          <w:highlight w:val="yellow"/>
        </w:rPr>
        <w:t xml:space="preserve">, un dossier d’Appel d’Offres (DAO) en procédure d’urgence pour les travaux de construction </w:t>
      </w:r>
      <w:r w:rsidRPr="00DD3513">
        <w:rPr>
          <w:rFonts w:ascii="Book Antiqua" w:hAnsi="Book Antiqua"/>
          <w:bCs/>
          <w:iCs/>
          <w:highlight w:val="yellow"/>
        </w:rPr>
        <w:t>de la clôture de l’hôpital de district de Ma’an Département de la Vallée du Ntem dans la Région du Sud.</w:t>
      </w:r>
    </w:p>
    <w:p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DD3513" w:rsidRDefault="00333C6B" w:rsidP="004E44C4">
      <w:pPr>
        <w:pStyle w:val="CCAParticle"/>
        <w:rPr>
          <w:highlight w:val="yellow"/>
        </w:rPr>
      </w:pPr>
      <w:bookmarkStart w:id="205" w:name="_Toc157306062"/>
      <w:bookmarkStart w:id="206" w:name="_Toc530307790"/>
      <w:bookmarkStart w:id="207" w:name="_Toc97557076"/>
      <w:r w:rsidRPr="00DD3513">
        <w:rPr>
          <w:highlight w:val="yellow"/>
        </w:rPr>
        <w:t xml:space="preserve">Article 3 : </w:t>
      </w:r>
      <w:r w:rsidR="003F7F98" w:rsidRPr="00DD3513">
        <w:rPr>
          <w:highlight w:val="yellow"/>
        </w:rPr>
        <w:t>Attributions et nantissement</w:t>
      </w:r>
      <w:bookmarkEnd w:id="205"/>
      <w:bookmarkEnd w:id="206"/>
      <w:bookmarkEnd w:id="207"/>
    </w:p>
    <w:p w:rsidR="003F7F98" w:rsidRPr="00DD3513" w:rsidRDefault="003F7F98" w:rsidP="00884816">
      <w:pPr>
        <w:widowControl w:val="0"/>
        <w:autoSpaceDE w:val="0"/>
        <w:ind w:left="142" w:right="420"/>
        <w:jc w:val="both"/>
        <w:rPr>
          <w:rFonts w:ascii="Book Antiqua" w:hAnsi="Book Antiqua"/>
          <w:highlight w:val="yellow"/>
        </w:rPr>
      </w:pPr>
      <w:r w:rsidRPr="00DD3513">
        <w:rPr>
          <w:rFonts w:ascii="Book Antiqua" w:hAnsi="Book Antiqua"/>
          <w:iCs/>
          <w:highlight w:val="yellow"/>
        </w:rPr>
        <w:t xml:space="preserve">Pour l’application des dispositions du présent marché, il est précisé que :  </w:t>
      </w:r>
    </w:p>
    <w:p w:rsidR="003F7F98" w:rsidRPr="00DD3513" w:rsidRDefault="003F7F98" w:rsidP="00884816">
      <w:pPr>
        <w:widowControl w:val="0"/>
        <w:autoSpaceDE w:val="0"/>
        <w:ind w:left="142" w:right="420"/>
        <w:jc w:val="both"/>
        <w:rPr>
          <w:rFonts w:ascii="Book Antiqua" w:hAnsi="Book Antiqua"/>
          <w:b/>
          <w:i/>
          <w:iCs/>
          <w:highlight w:val="yellow"/>
        </w:rPr>
      </w:pPr>
      <w:r w:rsidRPr="00DD3513">
        <w:rPr>
          <w:rFonts w:ascii="Book Antiqua" w:hAnsi="Book Antiqua"/>
          <w:b/>
          <w:i/>
          <w:iCs/>
          <w:highlight w:val="yellow"/>
        </w:rPr>
        <w:t>3.1</w:t>
      </w:r>
      <w:r w:rsidR="00B75149" w:rsidRPr="00DD3513">
        <w:rPr>
          <w:rFonts w:ascii="Book Antiqua" w:hAnsi="Book Antiqua"/>
          <w:b/>
          <w:i/>
          <w:iCs/>
          <w:highlight w:val="yellow"/>
        </w:rPr>
        <w:t>. Attributions</w:t>
      </w:r>
      <w:r w:rsidRPr="00DD3513">
        <w:rPr>
          <w:rFonts w:ascii="Book Antiqua" w:hAnsi="Book Antiqua"/>
          <w:b/>
          <w:i/>
          <w:iCs/>
          <w:highlight w:val="yellow"/>
        </w:rPr>
        <w:t xml:space="preserve"> (Cf. </w:t>
      </w:r>
      <w:r w:rsidR="0096258C" w:rsidRPr="00DD3513">
        <w:rPr>
          <w:rFonts w:ascii="Book Antiqua" w:hAnsi="Book Antiqua"/>
          <w:b/>
          <w:i/>
          <w:iCs/>
          <w:highlight w:val="yellow"/>
        </w:rPr>
        <w:t>C</w:t>
      </w:r>
      <w:r w:rsidRPr="00DD3513">
        <w:rPr>
          <w:rFonts w:ascii="Book Antiqua" w:hAnsi="Book Antiqua"/>
          <w:b/>
          <w:i/>
          <w:iCs/>
          <w:highlight w:val="yellow"/>
        </w:rPr>
        <w:t xml:space="preserve">ode </w:t>
      </w:r>
      <w:r w:rsidRPr="00DD3513">
        <w:rPr>
          <w:rFonts w:ascii="Book Antiqua" w:hAnsi="Book Antiqua"/>
          <w:b/>
          <w:highlight w:val="yellow"/>
        </w:rPr>
        <w:t xml:space="preserve">des </w:t>
      </w:r>
      <w:r w:rsidR="0096258C" w:rsidRPr="00DD3513">
        <w:rPr>
          <w:rFonts w:ascii="Book Antiqua" w:hAnsi="Book Antiqua"/>
          <w:b/>
          <w:highlight w:val="yellow"/>
        </w:rPr>
        <w:t>M</w:t>
      </w:r>
      <w:r w:rsidRPr="00DD3513">
        <w:rPr>
          <w:rFonts w:ascii="Book Antiqua" w:hAnsi="Book Antiqua"/>
          <w:b/>
          <w:highlight w:val="yellow"/>
        </w:rPr>
        <w:t xml:space="preserve">archés </w:t>
      </w:r>
      <w:r w:rsidR="0096258C" w:rsidRPr="00DD3513">
        <w:rPr>
          <w:rFonts w:ascii="Book Antiqua" w:hAnsi="Book Antiqua"/>
          <w:b/>
          <w:highlight w:val="yellow"/>
        </w:rPr>
        <w:t>P</w:t>
      </w:r>
      <w:r w:rsidRPr="00DD3513">
        <w:rPr>
          <w:rFonts w:ascii="Book Antiqua" w:hAnsi="Book Antiqua"/>
          <w:b/>
          <w:highlight w:val="yellow"/>
        </w:rPr>
        <w:t>ublics</w:t>
      </w:r>
      <w:r w:rsidRPr="00DD3513">
        <w:rPr>
          <w:rFonts w:ascii="Book Antiqua" w:hAnsi="Book Antiqua"/>
          <w:b/>
          <w:i/>
          <w:iCs/>
          <w:highlight w:val="yellow"/>
        </w:rPr>
        <w:t>)</w:t>
      </w:r>
    </w:p>
    <w:p w:rsidR="003F7F98" w:rsidRPr="00787254" w:rsidRDefault="003F7F98" w:rsidP="00884816">
      <w:pPr>
        <w:widowControl w:val="0"/>
        <w:autoSpaceDE w:val="0"/>
        <w:ind w:left="142" w:right="420"/>
        <w:jc w:val="both"/>
        <w:rPr>
          <w:rFonts w:ascii="Book Antiqua" w:hAnsi="Book Antiqua"/>
          <w:iCs/>
        </w:rPr>
      </w:pPr>
      <w:r w:rsidRPr="00DD3513">
        <w:rPr>
          <w:rFonts w:ascii="Book Antiqua" w:hAnsi="Book Antiqua"/>
          <w:iCs/>
          <w:highlight w:val="yellow"/>
        </w:rPr>
        <w:t>Pour l’application des dispositions du présent marché</w:t>
      </w:r>
      <w:r w:rsidRPr="00787254">
        <w:rPr>
          <w:rFonts w:ascii="Book Antiqua" w:hAnsi="Book Antiqua"/>
          <w:iCs/>
        </w:rPr>
        <w:t>,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 xml:space="preserve">Le Trésorier Payeur Général </w:t>
      </w:r>
      <w:r w:rsidRPr="00D2525C">
        <w:rPr>
          <w:rFonts w:ascii="Book Antiqua" w:hAnsi="Book Antiqua"/>
          <w:b/>
          <w:iCs/>
        </w:rPr>
        <w:lastRenderedPageBreak/>
        <w:t>d’Ebolowa </w:t>
      </w:r>
      <w:r w:rsidRPr="00787254">
        <w:rPr>
          <w:rFonts w:ascii="Book Antiqua" w:hAnsi="Book Antiqua"/>
        </w:rPr>
        <w:t>;</w:t>
      </w:r>
    </w:p>
    <w:p w:rsidR="00DE3F08" w:rsidRPr="00787254" w:rsidRDefault="00DE3F08" w:rsidP="004C043C">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4C043C">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1D6BB3" w:rsidRDefault="00395161" w:rsidP="001D6BB3">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1D6BB3" w:rsidRPr="004E361E" w:rsidRDefault="001D6BB3" w:rsidP="001B14C5">
      <w:pPr>
        <w:pStyle w:val="Paragraphedeliste"/>
        <w:keepNext/>
        <w:numPr>
          <w:ilvl w:val="0"/>
          <w:numId w:val="124"/>
        </w:numPr>
        <w:spacing w:after="0" w:line="240" w:lineRule="auto"/>
        <w:ind w:left="360"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w:t>
      </w:r>
      <w:r w:rsidR="004E57D9" w:rsidRPr="004E361E">
        <w:rPr>
          <w:rFonts w:ascii="Book Antiqua" w:eastAsia="Times New Roman" w:hAnsi="Book Antiqua"/>
          <w:bCs/>
          <w:iCs/>
          <w:sz w:val="24"/>
          <w:szCs w:val="24"/>
          <w:lang w:eastAsia="fr-FR"/>
        </w:rPr>
        <w:t>25</w:t>
      </w:r>
      <w:r w:rsidRPr="004E361E">
        <w:rPr>
          <w:rFonts w:ascii="Book Antiqua" w:eastAsia="Times New Roman" w:hAnsi="Book Antiqua"/>
          <w:bCs/>
          <w:iCs/>
          <w:sz w:val="24"/>
          <w:szCs w:val="24"/>
          <w:lang w:eastAsia="fr-FR"/>
        </w:rPr>
        <w:t xml:space="preserve"> portant loi des finances de la République du Cameroun pour le compte de l’exercice 20</w:t>
      </w:r>
      <w:r w:rsidR="004E57D9" w:rsidRPr="004E361E">
        <w:rPr>
          <w:rFonts w:ascii="Book Antiqua" w:eastAsia="Times New Roman" w:hAnsi="Book Antiqua"/>
          <w:bCs/>
          <w:iCs/>
          <w:sz w:val="24"/>
          <w:szCs w:val="24"/>
          <w:lang w:eastAsia="fr-FR"/>
        </w:rPr>
        <w:t>26</w:t>
      </w:r>
      <w:r w:rsidRPr="004E361E">
        <w:rPr>
          <w:rFonts w:ascii="Book Antiqua" w:eastAsia="Times New Roman" w:hAnsi="Book Antiqua"/>
          <w:bCs/>
          <w:iCs/>
          <w:sz w:val="24"/>
          <w:szCs w:val="24"/>
          <w:lang w:eastAsia="fr-FR"/>
        </w:rPr>
        <w:t> ;</w:t>
      </w:r>
    </w:p>
    <w:p w:rsidR="004E57D9" w:rsidRPr="004E361E" w:rsidRDefault="004E57D9"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La loi n° </w:t>
      </w:r>
      <w:r w:rsidR="00E119E6" w:rsidRPr="004E361E">
        <w:rPr>
          <w:rFonts w:ascii="Book Antiqua" w:hAnsi="Book Antiqua"/>
          <w:bCs/>
          <w:iCs/>
        </w:rPr>
        <w:t>2018/011</w:t>
      </w:r>
      <w:r w:rsidRPr="004E361E">
        <w:rPr>
          <w:rFonts w:ascii="Book Antiqua" w:hAnsi="Book Antiqua"/>
          <w:bCs/>
          <w:iCs/>
        </w:rPr>
        <w:t xml:space="preserve"> du </w:t>
      </w:r>
      <w:r w:rsidR="00E119E6" w:rsidRPr="004E361E">
        <w:rPr>
          <w:rFonts w:ascii="Book Antiqua" w:hAnsi="Book Antiqua"/>
          <w:bCs/>
          <w:iCs/>
        </w:rPr>
        <w:t>11 Septembre</w:t>
      </w:r>
      <w:r w:rsidRPr="004E361E">
        <w:rPr>
          <w:rFonts w:ascii="Book Antiqua" w:hAnsi="Book Antiqua"/>
          <w:bCs/>
          <w:iCs/>
        </w:rPr>
        <w:t xml:space="preserve"> 201</w:t>
      </w:r>
      <w:r w:rsidR="00E119E6" w:rsidRPr="004E361E">
        <w:rPr>
          <w:rFonts w:ascii="Book Antiqua" w:hAnsi="Book Antiqua"/>
          <w:bCs/>
          <w:iCs/>
        </w:rPr>
        <w:t>8</w:t>
      </w:r>
      <w:r w:rsidRPr="004E361E">
        <w:rPr>
          <w:rFonts w:ascii="Book Antiqua" w:hAnsi="Book Antiqua"/>
          <w:bCs/>
          <w:iCs/>
        </w:rPr>
        <w:t xml:space="preserve"> portant </w:t>
      </w:r>
      <w:r w:rsidR="00E119E6" w:rsidRPr="004E361E">
        <w:rPr>
          <w:rFonts w:ascii="Book Antiqua" w:hAnsi="Book Antiqua"/>
          <w:bCs/>
          <w:iCs/>
        </w:rPr>
        <w:t xml:space="preserve">Code de la Transparence et de Bonne Gouvernance dans le Gestion des Finances publiques au </w:t>
      </w:r>
      <w:r w:rsidR="00C72117" w:rsidRPr="004E361E">
        <w:rPr>
          <w:rFonts w:ascii="Book Antiqua" w:hAnsi="Book Antiqua"/>
          <w:bCs/>
          <w:iCs/>
        </w:rPr>
        <w:t>Cameroun ;</w:t>
      </w:r>
    </w:p>
    <w:p w:rsidR="00C72117" w:rsidRPr="004E361E" w:rsidRDefault="00C72117"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La loi n° 2018/012 </w:t>
      </w:r>
      <w:r w:rsidR="003D1CE8" w:rsidRPr="004E361E">
        <w:rPr>
          <w:rFonts w:ascii="Book Antiqua" w:hAnsi="Book Antiqua"/>
          <w:bCs/>
          <w:iCs/>
        </w:rPr>
        <w:t xml:space="preserve">du 11 Septembre 2018 portant Régime Financier de l’Etat et des autres </w:t>
      </w:r>
      <w:r w:rsidR="00E65B6D" w:rsidRPr="004E361E">
        <w:rPr>
          <w:rFonts w:ascii="Book Antiqua" w:hAnsi="Book Antiqua"/>
          <w:bCs/>
          <w:iCs/>
        </w:rPr>
        <w:lastRenderedPageBreak/>
        <w:t>entités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La Loi </w:t>
      </w:r>
      <w:r w:rsidR="00CC3754" w:rsidRPr="004E361E">
        <w:rPr>
          <w:rFonts w:ascii="Book Antiqua" w:hAnsi="Book Antiqua"/>
          <w:bCs/>
          <w:iCs/>
        </w:rPr>
        <w:t>n</w:t>
      </w:r>
      <w:r w:rsidRPr="004E361E">
        <w:rPr>
          <w:rFonts w:ascii="Book Antiqua" w:hAnsi="Book Antiqua"/>
          <w:bCs/>
          <w:iCs/>
        </w:rPr>
        <w:t>° 75/15 du 08 Décembre 1975 portant assurance obligatoire des risques de construction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 Loi n° 92/007 du 14 août 1992 portant Code de travail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 loi n° 2015/018 du 21 décembre 2015 régissant l'activité commerciale au Cameroun;</w:t>
      </w:r>
    </w:p>
    <w:p w:rsidR="00395161" w:rsidRPr="004E361E" w:rsidRDefault="00681515"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w:t>
      </w:r>
      <w:r w:rsidR="00395161" w:rsidRPr="004E361E">
        <w:rPr>
          <w:rFonts w:ascii="Book Antiqua" w:hAnsi="Book Antiqua"/>
          <w:bCs/>
          <w:iCs/>
        </w:rPr>
        <w:t xml:space="preserve"> loi N° 98/013 du 14 juil. 1998 relative à la concurrence</w:t>
      </w:r>
      <w:r w:rsidR="00CA0E32" w:rsidRPr="004E361E">
        <w:rPr>
          <w:rFonts w:ascii="Book Antiqua" w:hAnsi="Book Antiqua"/>
          <w:bCs/>
          <w:iCs/>
        </w:rPr>
        <w:t> ;</w:t>
      </w:r>
    </w:p>
    <w:p w:rsidR="00395161" w:rsidRPr="004E361E" w:rsidRDefault="00681515"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w:t>
      </w:r>
      <w:r w:rsidR="006812C0" w:rsidRPr="004E361E">
        <w:rPr>
          <w:rFonts w:ascii="Book Antiqua" w:hAnsi="Book Antiqua"/>
          <w:bCs/>
          <w:iCs/>
        </w:rPr>
        <w:t>loi n</w:t>
      </w:r>
      <w:r w:rsidR="00395161" w:rsidRPr="004E361E">
        <w:rPr>
          <w:rFonts w:ascii="Book Antiqua" w:hAnsi="Book Antiqua"/>
          <w:bCs/>
          <w:iCs/>
        </w:rPr>
        <w:t>° 096/12 du 05 août 1996 portant loi-cadre relative à la gestion de l’environnement ;</w:t>
      </w:r>
    </w:p>
    <w:p w:rsidR="006812C0"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 loi n° 2018/012 du 11 juillet 2018 portant régime financier de l’Etat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 La loi n°2016/17 du 14 décembre 2016 portant Code minier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 loi-cadre N° 2011/012 du 6 mai 2011 portant protection du consommateur au Cameroun</w:t>
      </w:r>
      <w:r w:rsidR="00CD7DD4" w:rsidRPr="004E361E">
        <w:rPr>
          <w:rFonts w:ascii="Book Antiqua" w:hAnsi="Book Antiqua"/>
          <w:bCs/>
          <w:iCs/>
        </w:rPr>
        <w:t>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 Décret n° 77-318 du 17 Août 1977 portant application de la loi n° 75-15 du 08</w:t>
      </w:r>
      <w:r w:rsidR="00CD7DD4" w:rsidRPr="004E361E">
        <w:rPr>
          <w:rFonts w:ascii="Book Antiqua" w:hAnsi="Book Antiqua"/>
          <w:bCs/>
          <w:iCs/>
        </w:rPr>
        <w:t>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Le décret n° 2012/075 du 08 mars 2012 portant organisation du Ministère des Marchés Publics dans ses dispositions non contraires au </w:t>
      </w:r>
      <w:r w:rsidR="00681515" w:rsidRPr="004E361E">
        <w:rPr>
          <w:rFonts w:ascii="Book Antiqua" w:hAnsi="Book Antiqua"/>
          <w:bCs/>
          <w:iCs/>
        </w:rPr>
        <w:t>C</w:t>
      </w:r>
      <w:r w:rsidRPr="004E361E">
        <w:rPr>
          <w:rFonts w:ascii="Book Antiqua" w:hAnsi="Book Antiqua"/>
          <w:bCs/>
          <w:iCs/>
        </w:rPr>
        <w:t xml:space="preserve">ode des </w:t>
      </w:r>
      <w:r w:rsidR="00681515" w:rsidRPr="004E361E">
        <w:rPr>
          <w:rFonts w:ascii="Book Antiqua" w:hAnsi="Book Antiqua"/>
          <w:bCs/>
          <w:iCs/>
        </w:rPr>
        <w:t>M</w:t>
      </w:r>
      <w:r w:rsidRPr="004E361E">
        <w:rPr>
          <w:rFonts w:ascii="Book Antiqua" w:hAnsi="Book Antiqua"/>
          <w:bCs/>
          <w:iCs/>
        </w:rPr>
        <w:t xml:space="preserve">archés </w:t>
      </w:r>
      <w:r w:rsidR="00681515" w:rsidRPr="004E361E">
        <w:rPr>
          <w:rFonts w:ascii="Book Antiqua" w:hAnsi="Book Antiqua"/>
          <w:bCs/>
          <w:iCs/>
        </w:rPr>
        <w:t>P</w:t>
      </w:r>
      <w:r w:rsidRPr="004E361E">
        <w:rPr>
          <w:rFonts w:ascii="Book Antiqua" w:hAnsi="Book Antiqua"/>
          <w:bCs/>
          <w:iCs/>
        </w:rPr>
        <w:t>ublics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le Décret n° 2011/408 du 9 décembre 2011 portant organisation du Gouvernement modifié et complété par le décret n° 2018/190 du 02 mars </w:t>
      </w:r>
      <w:r w:rsidR="0001753B" w:rsidRPr="004E361E">
        <w:rPr>
          <w:rFonts w:ascii="Book Antiqua" w:hAnsi="Book Antiqua"/>
          <w:bCs/>
          <w:iCs/>
        </w:rPr>
        <w:t>2018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Le Décret </w:t>
      </w:r>
      <w:bookmarkStart w:id="218" w:name="_Hlk3641215"/>
      <w:r w:rsidRPr="004E361E">
        <w:rPr>
          <w:rFonts w:ascii="Book Antiqua" w:hAnsi="Book Antiqua"/>
          <w:bCs/>
          <w:iCs/>
        </w:rPr>
        <w:t xml:space="preserve">n° 2018/366 du 20 juin 2018 </w:t>
      </w:r>
      <w:bookmarkEnd w:id="218"/>
      <w:r w:rsidRPr="004E361E">
        <w:rPr>
          <w:rFonts w:ascii="Book Antiqua" w:hAnsi="Book Antiqua"/>
          <w:bCs/>
          <w:iCs/>
        </w:rPr>
        <w:t>portant Code des Marchés Publics et ses textes d’application;</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0B72A0"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Les textes régissant les autres corps de métier ;</w:t>
      </w:r>
    </w:p>
    <w:p w:rsidR="00395161" w:rsidRPr="004E361E"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F7F98" w:rsidRDefault="00395161" w:rsidP="001B14C5">
      <w:pPr>
        <w:widowControl w:val="0"/>
        <w:numPr>
          <w:ilvl w:val="0"/>
          <w:numId w:val="124"/>
        </w:numPr>
        <w:autoSpaceDE w:val="0"/>
        <w:ind w:left="360" w:right="420"/>
        <w:jc w:val="both"/>
        <w:rPr>
          <w:rFonts w:ascii="Book Antiqua" w:hAnsi="Book Antiqua"/>
          <w:bCs/>
          <w:iCs/>
        </w:rPr>
      </w:pPr>
      <w:r w:rsidRPr="004E361E">
        <w:rPr>
          <w:rFonts w:ascii="Book Antiqua" w:hAnsi="Book Antiqua"/>
          <w:bCs/>
          <w:iCs/>
        </w:rPr>
        <w:t>Les normes en vigueur.</w:t>
      </w:r>
    </w:p>
    <w:p w:rsidR="004E361E" w:rsidRPr="004E361E" w:rsidRDefault="004E361E" w:rsidP="004E361E">
      <w:pPr>
        <w:widowControl w:val="0"/>
        <w:autoSpaceDE w:val="0"/>
        <w:ind w:left="862" w:right="420"/>
        <w:jc w:val="both"/>
        <w:rPr>
          <w:rFonts w:ascii="Book Antiqua" w:hAnsi="Book Antiqua"/>
          <w:bCs/>
          <w:iCs/>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4C043C">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w:t>
      </w:r>
      <w:r w:rsidR="001B14C5">
        <w:rPr>
          <w:rFonts w:ascii="Book Antiqua" w:hAnsi="Book Antiqua"/>
          <w:spacing w:val="2"/>
          <w:sz w:val="24"/>
          <w:szCs w:val="24"/>
        </w:rPr>
        <w:t>dame/Monsieur: [A préciser] ……</w:t>
      </w:r>
      <w:r w:rsidRPr="00787254">
        <w:rPr>
          <w:rFonts w:ascii="Book Antiqua" w:hAnsi="Book Antiqua"/>
          <w:spacing w:val="2"/>
          <w:sz w:val="24"/>
          <w:szCs w:val="24"/>
        </w:rPr>
        <w:t>…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DD3513" w:rsidRDefault="0093261D" w:rsidP="004E44C4">
      <w:pPr>
        <w:spacing w:after="120"/>
        <w:ind w:left="142" w:right="420" w:firstLine="578"/>
        <w:jc w:val="both"/>
        <w:rPr>
          <w:rFonts w:ascii="Book Antiqua" w:hAnsi="Book Antiqua" w:cs="Arial"/>
          <w:highlight w:val="yellow"/>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w:t>
      </w:r>
      <w:r w:rsidRPr="00DD3513">
        <w:rPr>
          <w:rFonts w:ascii="Book Antiqua" w:hAnsi="Book Antiqua" w:cs="Arial"/>
          <w:highlight w:val="yellow"/>
          <w:lang w:val="fr-CM"/>
        </w:rPr>
        <w:t xml:space="preserve">des Devis Quantitatifs et Estimatifs, comprennent notamment :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lastRenderedPageBreak/>
        <w:t>Prestations d'intérêts communs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Terrassements généraux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Fondations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Maçonneries - élévationset aménagements extérieurs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Menuiserie métallique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Electricité ;</w:t>
      </w:r>
    </w:p>
    <w:p w:rsidR="002510C4" w:rsidRPr="00DD3513" w:rsidRDefault="002510C4" w:rsidP="004C043C">
      <w:pPr>
        <w:keepNext/>
        <w:numPr>
          <w:ilvl w:val="0"/>
          <w:numId w:val="68"/>
        </w:numPr>
        <w:ind w:right="420"/>
        <w:jc w:val="both"/>
        <w:outlineLvl w:val="2"/>
        <w:rPr>
          <w:rFonts w:ascii="Book Antiqua" w:hAnsi="Book Antiqua" w:cs="Arial"/>
          <w:bCs/>
          <w:highlight w:val="yellow"/>
        </w:rPr>
      </w:pPr>
      <w:r w:rsidRPr="00DD3513">
        <w:rPr>
          <w:rFonts w:ascii="Book Antiqua" w:hAnsi="Book Antiqua" w:cs="Arial"/>
          <w:bCs/>
          <w:highlight w:val="yellow"/>
        </w:rPr>
        <w:t>Peinture ;</w:t>
      </w:r>
    </w:p>
    <w:p w:rsidR="002510C4" w:rsidRPr="002510C4" w:rsidRDefault="002510C4" w:rsidP="002510C4">
      <w:pPr>
        <w:keepNext/>
        <w:ind w:left="720" w:right="420"/>
        <w:jc w:val="both"/>
        <w:outlineLvl w:val="2"/>
        <w:rPr>
          <w:rFonts w:ascii="Book Antiqua" w:hAnsi="Book Antiqua" w:cs="Arial"/>
          <w:bCs/>
        </w:rPr>
      </w:pP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4C043C">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4C043C">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042993"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lastRenderedPageBreak/>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042993" w:rsidRPr="00787254">
        <w:rPr>
          <w:rFonts w:ascii="Book Antiqua" w:eastAsia="Times New Roman" w:hAnsi="Book Antiqua"/>
          <w:sz w:val="24"/>
          <w:szCs w:val="24"/>
          <w:lang w:eastAsia="fr-FR"/>
        </w:rPr>
        <w:t>d’Ouvrage ;</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 xml:space="preserve">Il est tenu notamment d’effectuer (s’il y a lieu) les calculs, essais et analyses, de déterminer, de choisir, d’acheter, et approvisionner tous les outillages, matériaux et fournitures </w:t>
      </w:r>
      <w:r w:rsidR="003F7F98" w:rsidRPr="00787254">
        <w:rPr>
          <w:rFonts w:ascii="Book Antiqua" w:hAnsi="Book Antiqua"/>
        </w:rPr>
        <w:lastRenderedPageBreak/>
        <w:t>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lastRenderedPageBreak/>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lastRenderedPageBreak/>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 xml:space="preserve">Le planning actualisé et approuvé deviendra le planning contractuel. Il doit faire apparaître les </w:t>
      </w:r>
      <w:r w:rsidRPr="00787254">
        <w:rPr>
          <w:rFonts w:ascii="Book Antiqua" w:hAnsi="Book Antiqua"/>
          <w:bCs/>
        </w:rPr>
        <w:lastRenderedPageBreak/>
        <w:t>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4C043C">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w:t>
      </w:r>
      <w:r w:rsidRPr="00787254">
        <w:rPr>
          <w:rFonts w:ascii="Book Antiqua" w:hAnsi="Book Antiqua"/>
          <w:iCs/>
          <w:sz w:val="24"/>
          <w:szCs w:val="24"/>
        </w:rPr>
        <w:lastRenderedPageBreak/>
        <w:t>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w:t>
      </w:r>
      <w:r w:rsidR="003F7F98" w:rsidRPr="00787254">
        <w:rPr>
          <w:rFonts w:ascii="Book Antiqua" w:hAnsi="Book Antiqua"/>
        </w:rPr>
        <w:lastRenderedPageBreak/>
        <w:t xml:space="preserve">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4C043C">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4C043C">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 xml:space="preserve">Ces opérations font l’objet d’un procès-verbal dressé sur le champ et signé par le Maître </w:t>
      </w:r>
      <w:r w:rsidRPr="00787254">
        <w:rPr>
          <w:rFonts w:ascii="Book Antiqua" w:hAnsi="Book Antiqua"/>
          <w:spacing w:val="5"/>
        </w:rPr>
        <w:lastRenderedPageBreak/>
        <w:t>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4C043C">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4C043C">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B0650C" w:rsidRDefault="003F7F98" w:rsidP="00884816">
      <w:pPr>
        <w:widowControl w:val="0"/>
        <w:autoSpaceDE w:val="0"/>
        <w:ind w:left="142" w:right="420"/>
        <w:jc w:val="both"/>
        <w:rPr>
          <w:rFonts w:ascii="Book Antiqua" w:hAnsi="Book Antiqua"/>
          <w:b/>
          <w:highlight w:val="yellow"/>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 xml:space="preserve">.3. </w:t>
      </w:r>
      <w:r w:rsidRPr="00B0650C">
        <w:rPr>
          <w:rFonts w:ascii="Book Antiqua" w:hAnsi="Book Antiqua"/>
          <w:b/>
          <w:highlight w:val="yellow"/>
        </w:rPr>
        <w:t>Composition de la commission de réception</w:t>
      </w:r>
    </w:p>
    <w:p w:rsidR="00034F51" w:rsidRPr="00B0650C" w:rsidRDefault="00034F51" w:rsidP="00884816">
      <w:pPr>
        <w:widowControl w:val="0"/>
        <w:autoSpaceDE w:val="0"/>
        <w:ind w:left="142" w:right="420"/>
        <w:jc w:val="both"/>
        <w:rPr>
          <w:rFonts w:ascii="Book Antiqua" w:hAnsi="Book Antiqua"/>
          <w:highlight w:val="yellow"/>
        </w:rPr>
      </w:pPr>
      <w:r w:rsidRPr="00B0650C">
        <w:rPr>
          <w:rFonts w:ascii="Book Antiqua" w:hAnsi="Book Antiqua"/>
          <w:highlight w:val="yellow"/>
        </w:rPr>
        <w:t>La Commission de réception sera composée des membres suivants [à titre indicatif] :</w:t>
      </w:r>
    </w:p>
    <w:p w:rsidR="00034F51" w:rsidRPr="00B0650C" w:rsidRDefault="00034F51" w:rsidP="004C043C">
      <w:pPr>
        <w:pStyle w:val="Paragraphedeliste"/>
        <w:widowControl w:val="0"/>
        <w:numPr>
          <w:ilvl w:val="0"/>
          <w:numId w:val="46"/>
        </w:numPr>
        <w:autoSpaceDE w:val="0"/>
        <w:spacing w:after="0" w:line="240" w:lineRule="auto"/>
        <w:ind w:left="142" w:right="420"/>
        <w:jc w:val="both"/>
        <w:rPr>
          <w:rFonts w:ascii="Book Antiqua" w:hAnsi="Book Antiqua"/>
          <w:sz w:val="24"/>
          <w:szCs w:val="24"/>
          <w:highlight w:val="yellow"/>
        </w:rPr>
      </w:pPr>
      <w:r w:rsidRPr="00B0650C">
        <w:rPr>
          <w:rFonts w:ascii="Book Antiqua" w:hAnsi="Book Antiqua"/>
          <w:b/>
          <w:sz w:val="24"/>
          <w:szCs w:val="24"/>
          <w:highlight w:val="yellow"/>
        </w:rPr>
        <w:t xml:space="preserve">Président </w:t>
      </w:r>
      <w:r w:rsidRPr="00B0650C">
        <w:rPr>
          <w:rFonts w:ascii="Book Antiqua" w:hAnsi="Book Antiqua"/>
          <w:sz w:val="24"/>
          <w:szCs w:val="24"/>
          <w:highlight w:val="yellow"/>
        </w:rPr>
        <w:t>: Le Maitre d’Ouvrage ou son représentant ;</w:t>
      </w:r>
    </w:p>
    <w:p w:rsidR="00034F51" w:rsidRPr="00B0650C" w:rsidRDefault="00034F51" w:rsidP="004C043C">
      <w:pPr>
        <w:pStyle w:val="Paragraphedeliste"/>
        <w:widowControl w:val="0"/>
        <w:numPr>
          <w:ilvl w:val="0"/>
          <w:numId w:val="46"/>
        </w:numPr>
        <w:autoSpaceDE w:val="0"/>
        <w:spacing w:after="0" w:line="240" w:lineRule="auto"/>
        <w:ind w:left="142" w:right="420"/>
        <w:jc w:val="both"/>
        <w:rPr>
          <w:rFonts w:ascii="Book Antiqua" w:hAnsi="Book Antiqua"/>
          <w:b/>
          <w:sz w:val="24"/>
          <w:szCs w:val="24"/>
          <w:highlight w:val="yellow"/>
        </w:rPr>
      </w:pPr>
      <w:r w:rsidRPr="00B0650C">
        <w:rPr>
          <w:rFonts w:ascii="Book Antiqua" w:hAnsi="Book Antiqua"/>
          <w:b/>
          <w:sz w:val="24"/>
          <w:szCs w:val="24"/>
          <w:highlight w:val="yellow"/>
        </w:rPr>
        <w:t>Membres :</w:t>
      </w:r>
    </w:p>
    <w:p w:rsidR="00034F51" w:rsidRPr="00B0650C"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highlight w:val="yellow"/>
        </w:rPr>
      </w:pPr>
      <w:r w:rsidRPr="00B0650C">
        <w:rPr>
          <w:rFonts w:ascii="Book Antiqua" w:hAnsi="Book Antiqua"/>
          <w:sz w:val="24"/>
          <w:szCs w:val="24"/>
          <w:highlight w:val="yellow"/>
        </w:rPr>
        <w:t>Le Chef de Service du marché ou son représentant ;</w:t>
      </w:r>
    </w:p>
    <w:p w:rsidR="00034F51" w:rsidRPr="00B0650C" w:rsidRDefault="00E746E2" w:rsidP="004C043C">
      <w:pPr>
        <w:pStyle w:val="Paragraphedeliste"/>
        <w:widowControl w:val="0"/>
        <w:numPr>
          <w:ilvl w:val="0"/>
          <w:numId w:val="38"/>
        </w:numPr>
        <w:autoSpaceDE w:val="0"/>
        <w:spacing w:after="0" w:line="240" w:lineRule="auto"/>
        <w:ind w:left="142" w:right="420"/>
        <w:rPr>
          <w:rFonts w:ascii="Book Antiqua" w:hAnsi="Book Antiqua"/>
          <w:sz w:val="24"/>
          <w:szCs w:val="24"/>
          <w:highlight w:val="yellow"/>
        </w:rPr>
      </w:pPr>
      <w:r w:rsidRPr="00B0650C">
        <w:rPr>
          <w:rFonts w:ascii="Book Antiqua" w:hAnsi="Book Antiqua"/>
          <w:sz w:val="24"/>
          <w:szCs w:val="24"/>
          <w:highlight w:val="yellow"/>
        </w:rPr>
        <w:t>L’</w:t>
      </w:r>
      <w:r w:rsidR="00034F51" w:rsidRPr="00B0650C">
        <w:rPr>
          <w:rFonts w:ascii="Book Antiqua" w:hAnsi="Book Antiqua"/>
          <w:sz w:val="24"/>
          <w:szCs w:val="24"/>
          <w:highlight w:val="yellow"/>
        </w:rPr>
        <w:t>Ingénieur</w:t>
      </w:r>
      <w:r w:rsidRPr="00B0650C">
        <w:rPr>
          <w:rFonts w:ascii="Book Antiqua" w:hAnsi="Book Antiqua"/>
          <w:sz w:val="24"/>
          <w:szCs w:val="24"/>
          <w:highlight w:val="yellow"/>
        </w:rPr>
        <w:t>s</w:t>
      </w:r>
      <w:r w:rsidR="00034F51" w:rsidRPr="00B0650C">
        <w:rPr>
          <w:rFonts w:ascii="Book Antiqua" w:hAnsi="Book Antiqua"/>
          <w:sz w:val="24"/>
          <w:szCs w:val="24"/>
          <w:highlight w:val="yellow"/>
        </w:rPr>
        <w:t xml:space="preserve"> du </w:t>
      </w:r>
      <w:r w:rsidR="00D26683" w:rsidRPr="00B0650C">
        <w:rPr>
          <w:rFonts w:ascii="Book Antiqua" w:hAnsi="Book Antiqua"/>
          <w:sz w:val="24"/>
          <w:szCs w:val="24"/>
          <w:highlight w:val="yellow"/>
        </w:rPr>
        <w:t>marché……………… Rapporteur</w:t>
      </w:r>
      <w:r w:rsidR="00034F51" w:rsidRPr="00B0650C">
        <w:rPr>
          <w:rFonts w:ascii="Book Antiqua" w:hAnsi="Book Antiqua"/>
          <w:sz w:val="24"/>
          <w:szCs w:val="24"/>
          <w:highlight w:val="yellow"/>
        </w:rPr>
        <w:t xml:space="preserve">; </w:t>
      </w:r>
    </w:p>
    <w:p w:rsidR="00E134CF"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B0650C">
        <w:rPr>
          <w:rFonts w:ascii="Book Antiqua" w:hAnsi="Book Antiqua"/>
          <w:sz w:val="24"/>
          <w:szCs w:val="24"/>
          <w:highlight w:val="yellow"/>
        </w:rPr>
        <w:t>Le comptable matière du Maître d’Ouvrage</w:t>
      </w:r>
      <w:r w:rsidR="002E2AEC">
        <w:rPr>
          <w:rFonts w:ascii="Book Antiqua" w:hAnsi="Book Antiqua"/>
          <w:sz w:val="24"/>
          <w:szCs w:val="24"/>
        </w:rPr>
        <w:t> ;</w:t>
      </w:r>
    </w:p>
    <w:p w:rsidR="002E2AEC" w:rsidRPr="00787254" w:rsidRDefault="002E2AEC"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B0650C">
        <w:rPr>
          <w:rFonts w:ascii="Book Antiqua" w:hAnsi="Book Antiqua"/>
          <w:sz w:val="24"/>
          <w:szCs w:val="24"/>
        </w:rPr>
        <w:t>Directeur</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w:t>
      </w:r>
      <w:r w:rsidR="007F29D4">
        <w:rPr>
          <w:rFonts w:ascii="Book Antiqua" w:hAnsi="Book Antiqua"/>
          <w:sz w:val="24"/>
          <w:szCs w:val="24"/>
        </w:rPr>
        <w:t>Hôpital</w:t>
      </w:r>
      <w:r w:rsidR="002E2AEC" w:rsidRPr="00787254">
        <w:rPr>
          <w:rFonts w:ascii="Book Antiqua" w:hAnsi="Book Antiqua"/>
          <w:sz w:val="24"/>
          <w:szCs w:val="24"/>
        </w:rPr>
        <w:t> ;</w:t>
      </w:r>
    </w:p>
    <w:p w:rsidR="00555569" w:rsidRPr="00787254" w:rsidRDefault="00555569"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lastRenderedPageBreak/>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4C043C">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4C043C">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sidRPr="00B0650C">
        <w:rPr>
          <w:rFonts w:ascii="Book Antiqua" w:hAnsi="Book Antiqua"/>
          <w:b/>
          <w:i/>
          <w:iCs/>
          <w:highlight w:val="yellow"/>
        </w:rPr>
        <w:t>2</w:t>
      </w:r>
      <w:r w:rsidR="00A36790" w:rsidRPr="00B0650C">
        <w:rPr>
          <w:rFonts w:ascii="Book Antiqua" w:hAnsi="Book Antiqua"/>
          <w:b/>
          <w:i/>
          <w:iCs/>
          <w:highlight w:val="yellow"/>
        </w:rPr>
        <w:t>5</w:t>
      </w:r>
      <w:r w:rsidR="006956CB" w:rsidRPr="00B0650C">
        <w:rPr>
          <w:rFonts w:ascii="Book Antiqua" w:hAnsi="Book Antiqua"/>
          <w:b/>
          <w:i/>
          <w:iCs/>
          <w:highlight w:val="yellow"/>
        </w:rPr>
        <w:t>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B0650C" w:rsidRPr="00787254">
        <w:rPr>
          <w:rFonts w:ascii="Book Antiqua" w:hAnsi="Book Antiqua"/>
          <w:i/>
          <w:iCs/>
        </w:rPr>
        <w:t xml:space="preserve">an </w:t>
      </w:r>
      <w:r w:rsidR="00B0650C">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pour maintenir en bon état l’ouvrage</w:t>
      </w:r>
      <w:r w:rsidR="007E64EF">
        <w:rPr>
          <w:rFonts w:ascii="Book Antiqua" w:hAnsi="Book Antiqua"/>
        </w:rPr>
        <w:t xml:space="preserve">. </w:t>
      </w:r>
      <w:r w:rsidR="007E64EF" w:rsidRPr="00E5490E">
        <w:rPr>
          <w:rFonts w:ascii="Book Antiqua" w:hAnsi="Book Antiqua"/>
        </w:rPr>
        <w:t>C</w:t>
      </w:r>
      <w:r w:rsidR="00CF2207" w:rsidRPr="00E5490E">
        <w:rPr>
          <w:rFonts w:ascii="Book Antiqua" w:hAnsi="Book Antiqua"/>
        </w:rPr>
        <w:t xml:space="preserve">’est-à-dire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B0650C">
        <w:rPr>
          <w:rFonts w:ascii="Book Antiqua" w:hAnsi="Book Antiqua"/>
          <w:b/>
          <w:sz w:val="24"/>
          <w:szCs w:val="24"/>
          <w:highlight w:val="yellow"/>
        </w:rPr>
        <w:t>5</w:t>
      </w:r>
      <w:r w:rsidR="007C0D17" w:rsidRPr="00B0650C">
        <w:rPr>
          <w:rFonts w:ascii="Book Antiqua" w:hAnsi="Book Antiqua"/>
          <w:b/>
          <w:sz w:val="24"/>
          <w:szCs w:val="24"/>
          <w:highlight w:val="yellow"/>
        </w:rPr>
        <w:t>0</w:t>
      </w:r>
      <w:r w:rsidRPr="00B0650C">
        <w:rPr>
          <w:rFonts w:ascii="Book Antiqua" w:hAnsi="Book Antiqua"/>
          <w:b/>
          <w:sz w:val="24"/>
          <w:szCs w:val="24"/>
          <w:highlight w:val="yellow"/>
        </w:rPr>
        <w:t>0 000</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5B6BDA">
        <w:rPr>
          <w:rFonts w:ascii="Book Antiqua" w:hAnsi="Book Antiqua"/>
          <w:b/>
          <w:i/>
          <w:iCs/>
        </w:rPr>
        <w:t>25</w:t>
      </w:r>
      <w:r w:rsidR="00A92067" w:rsidRPr="00093CE5">
        <w:rPr>
          <w:rFonts w:ascii="Book Antiqua" w:hAnsi="Book Antiqua"/>
          <w:b/>
          <w:i/>
          <w:iCs/>
        </w:rPr>
        <w:t>0 000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restitution de la retenue de garantie ou du cautionnement de bonne exécution sera effectuée à compter de la réception définitive des travaux sur mainlevée délivrée par le Maître d’Ouvrage </w:t>
      </w:r>
      <w:r w:rsidRPr="00787254">
        <w:rPr>
          <w:rFonts w:ascii="Book Antiqua" w:hAnsi="Book Antiqua"/>
        </w:rPr>
        <w:lastRenderedPageBreak/>
        <w:t>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w:t>
      </w:r>
      <w:r w:rsidRPr="0066254E">
        <w:rPr>
          <w:rFonts w:ascii="Book Antiqua" w:hAnsi="Book Antiqua"/>
          <w:i/>
          <w:iCs/>
        </w:rPr>
        <w:lastRenderedPageBreak/>
        <w:t xml:space="preserve">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w:t>
      </w:r>
      <w:r w:rsidR="009D39A8">
        <w:rPr>
          <w:rFonts w:ascii="Book Antiqua" w:hAnsi="Book Antiqua"/>
          <w:i/>
          <w:iCs/>
        </w:rPr>
        <w:t>dispositions du code des</w:t>
      </w:r>
      <w:r w:rsidR="00942E95" w:rsidRPr="00787254">
        <w:rPr>
          <w:rFonts w:ascii="Book Antiqua" w:hAnsi="Book Antiqua"/>
          <w:i/>
          <w:iCs/>
        </w:rPr>
        <w:t xml:space="preserve">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lastRenderedPageBreak/>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lastRenderedPageBreak/>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9D39A8"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4C043C">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r w:rsidR="005E6A0F" w:rsidRPr="00787254">
        <w:rPr>
          <w:rFonts w:ascii="Book Antiqua" w:hAnsi="Book Antiqua"/>
          <w:color w:val="000000" w:themeColor="text1"/>
        </w:rPr>
        <w:t>loi n</w:t>
      </w:r>
      <w:r w:rsidR="009356C5" w:rsidRPr="00787254">
        <w:rPr>
          <w:rFonts w:ascii="Book Antiqua" w:hAnsi="Book Antiqua"/>
          <w:color w:val="000000" w:themeColor="text1"/>
        </w:rPr>
        <w:t xml:space="preserve">°…………… du …. </w:t>
      </w:r>
      <w:r w:rsidR="00A34462" w:rsidRPr="00787254">
        <w:rPr>
          <w:rFonts w:ascii="Book Antiqua" w:hAnsi="Book Antiqua"/>
          <w:color w:val="000000" w:themeColor="text1"/>
        </w:rPr>
        <w:t xml:space="preserve">Portant loi de finances de la République du Cameroun pour l’exercice </w:t>
      </w:r>
      <w:r w:rsidR="005E6A0F" w:rsidRPr="00787254">
        <w:rPr>
          <w:rFonts w:ascii="Book Antiqua" w:hAnsi="Book Antiqua"/>
          <w:color w:val="000000" w:themeColor="text1"/>
        </w:rPr>
        <w:t>…et</w:t>
      </w:r>
      <w:r w:rsidR="00A34462" w:rsidRPr="00787254">
        <w:rPr>
          <w:rFonts w:ascii="Book Antiqua" w:hAnsi="Book Antiqua"/>
          <w:color w:val="000000" w:themeColor="text1"/>
        </w:rPr>
        <w:t xml:space="preserve">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5E6A0F" w:rsidRPr="00787254">
        <w:rPr>
          <w:rFonts w:ascii="Book Antiqua" w:hAnsi="Book Antiqua"/>
          <w:color w:val="000000" w:themeColor="text1"/>
        </w:rPr>
        <w:t>sociétés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5E6A0F" w:rsidRPr="00787254">
        <w:rPr>
          <w:rFonts w:ascii="Book Antiqua" w:hAnsi="Book Antiqua"/>
          <w:color w:val="000000" w:themeColor="text1"/>
        </w:rPr>
        <w:t>impôts ;</w:t>
      </w:r>
    </w:p>
    <w:p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5E6A0F" w:rsidRPr="00787254">
        <w:rPr>
          <w:rFonts w:ascii="Book Antiqua" w:hAnsi="Book Antiqua"/>
          <w:color w:val="000000" w:themeColor="text1"/>
        </w:rPr>
        <w:t>marché :</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335A85" w:rsidRPr="00787254">
        <w:rPr>
          <w:rFonts w:ascii="Book Antiqua" w:hAnsi="Book Antiqua"/>
          <w:color w:val="000000" w:themeColor="text1"/>
        </w:rPr>
        <w:t>) ;</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lastRenderedPageBreak/>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A461D8" w:rsidRDefault="00063E8C"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A461D8" w:rsidRDefault="00137667" w:rsidP="00A461D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A461D8">
      <w:pPr>
        <w:widowControl w:val="0"/>
        <w:numPr>
          <w:ilvl w:val="0"/>
          <w:numId w:val="7"/>
        </w:numPr>
        <w:autoSpaceDE w:val="0"/>
        <w:ind w:left="-180"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A461D8">
      <w:pPr>
        <w:widowControl w:val="0"/>
        <w:numPr>
          <w:ilvl w:val="0"/>
          <w:numId w:val="7"/>
        </w:numPr>
        <w:autoSpaceDE w:val="0"/>
        <w:ind w:left="-180"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A461D8">
      <w:pPr>
        <w:widowControl w:val="0"/>
        <w:numPr>
          <w:ilvl w:val="0"/>
          <w:numId w:val="7"/>
        </w:numPr>
        <w:autoSpaceDE w:val="0"/>
        <w:ind w:left="-180"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A461D8">
      <w:pPr>
        <w:widowControl w:val="0"/>
        <w:numPr>
          <w:ilvl w:val="0"/>
          <w:numId w:val="7"/>
        </w:numPr>
        <w:autoSpaceDE w:val="0"/>
        <w:ind w:left="-180"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A461D8">
      <w:pPr>
        <w:widowControl w:val="0"/>
        <w:autoSpaceDE w:val="0"/>
        <w:ind w:left="-180" w:right="420"/>
        <w:jc w:val="both"/>
        <w:rPr>
          <w:rFonts w:ascii="Book Antiqua" w:hAnsi="Book Antiqua"/>
          <w:iCs/>
        </w:rPr>
      </w:pPr>
    </w:p>
    <w:p w:rsidR="00250CE7" w:rsidRPr="0066254E" w:rsidRDefault="00250CE7" w:rsidP="00A461D8">
      <w:pPr>
        <w:widowControl w:val="0"/>
        <w:autoSpaceDE w:val="0"/>
        <w:ind w:left="-180"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A461D8">
      <w:pPr>
        <w:widowControl w:val="0"/>
        <w:numPr>
          <w:ilvl w:val="0"/>
          <w:numId w:val="7"/>
        </w:numPr>
        <w:autoSpaceDE w:val="0"/>
        <w:ind w:left="-180"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A461D8">
      <w:pPr>
        <w:widowControl w:val="0"/>
        <w:numPr>
          <w:ilvl w:val="0"/>
          <w:numId w:val="7"/>
        </w:numPr>
        <w:autoSpaceDE w:val="0"/>
        <w:ind w:left="-180"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A461D8">
      <w:pPr>
        <w:widowControl w:val="0"/>
        <w:numPr>
          <w:ilvl w:val="0"/>
          <w:numId w:val="7"/>
        </w:numPr>
        <w:autoSpaceDE w:val="0"/>
        <w:ind w:left="-180"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A461D8" w:rsidRDefault="00A461D8"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Pr="00787254" w:rsidRDefault="0090644D"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0921EE" w:rsidRPr="000921EE" w:rsidRDefault="009E319A" w:rsidP="000921EE">
      <w:pPr>
        <w:suppressAutoHyphens w:val="0"/>
        <w:autoSpaceDN/>
        <w:spacing w:before="60" w:after="240"/>
        <w:jc w:val="both"/>
        <w:textAlignment w:val="auto"/>
        <w:rPr>
          <w:rFonts w:ascii="Book Antiqua" w:hAnsi="Book Antiqua"/>
        </w:rPr>
      </w:pPr>
      <w:r w:rsidRPr="00787254">
        <w:rPr>
          <w:rFonts w:ascii="Book Antiqua" w:hAnsi="Book Antiqua" w:cs="Arial"/>
        </w:rPr>
        <w:t xml:space="preserve">Le présent Cahier des Charges a pour objet de définir </w:t>
      </w:r>
      <w:r w:rsidR="000921EE" w:rsidRPr="000921EE">
        <w:rPr>
          <w:rFonts w:ascii="Book Antiqua" w:hAnsi="Book Antiqua"/>
        </w:rPr>
        <w:t xml:space="preserve">les travaux de construction </w:t>
      </w:r>
      <w:r w:rsidR="000921EE" w:rsidRPr="000921EE">
        <w:rPr>
          <w:rFonts w:ascii="Book Antiqua" w:hAnsi="Book Antiqua"/>
          <w:bCs/>
          <w:iCs/>
        </w:rPr>
        <w:t>de la clôture de l’hôpital de district de Ma’an Département de la Vallée du Ntem dans la Région du Sud.</w:t>
      </w:r>
    </w:p>
    <w:p w:rsidR="009E319A" w:rsidRPr="00787254" w:rsidRDefault="009E319A" w:rsidP="000921E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r w:rsidR="000921EE" w:rsidRPr="00787254">
        <w:rPr>
          <w:rFonts w:ascii="Book Antiqua" w:hAnsi="Book Antiqua" w:cs="Arial"/>
          <w:bCs/>
        </w:rPr>
        <w:t>suivants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Métallique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8A4BCF" w:rsidRDefault="008A4BCF" w:rsidP="00956743">
      <w:pPr>
        <w:keepNext/>
        <w:ind w:left="567" w:right="420"/>
        <w:outlineLvl w:val="3"/>
        <w:rPr>
          <w:rFonts w:ascii="Book Antiqua" w:eastAsia="Calibri" w:hAnsi="Book Antiqua" w:cs="Arial"/>
          <w:bCs/>
          <w:lang w:eastAsia="en-US"/>
        </w:rPr>
      </w:pP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4C043C">
      <w:pPr>
        <w:numPr>
          <w:ilvl w:val="0"/>
          <w:numId w:val="111"/>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4C043C">
      <w:pPr>
        <w:numPr>
          <w:ilvl w:val="0"/>
          <w:numId w:val="111"/>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4C043C">
      <w:pPr>
        <w:numPr>
          <w:ilvl w:val="0"/>
          <w:numId w:val="111"/>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4C043C">
      <w:pPr>
        <w:numPr>
          <w:ilvl w:val="0"/>
          <w:numId w:val="112"/>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r w:rsidRPr="00787254">
        <w:rPr>
          <w:rFonts w:ascii="Book Antiqua" w:hAnsi="Book Antiqua" w:cs="Arial"/>
          <w:bCs/>
        </w:rPr>
        <w:t xml:space="preserve">Les mesures nécessaires au respect des dispositions légales et réglementaires relatives à l’hygiène et à la sécurité du personnel. (Mise en place d’une latrine, disposer des jarres d’eau </w:t>
      </w:r>
      <w:r w:rsidRPr="00787254">
        <w:rPr>
          <w:rFonts w:ascii="Book Antiqua" w:hAnsi="Book Antiqua" w:cs="Arial"/>
          <w:bCs/>
        </w:rPr>
        <w:lastRenderedPageBreak/>
        <w:t>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4C043C">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4C043C">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FC29FA" w:rsidRDefault="009E319A" w:rsidP="00FC29FA">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FC29FA">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FC29FA">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w:t>
      </w:r>
      <w:r w:rsidR="00FC29FA">
        <w:rPr>
          <w:rFonts w:ascii="Book Antiqua" w:hAnsi="Book Antiqua" w:cs="Arial"/>
          <w:bCs/>
        </w:rPr>
        <w:t>nt à la charge de l’Entreprise.</w:t>
      </w:r>
    </w:p>
    <w:p w:rsidR="009E319A" w:rsidRPr="00787254" w:rsidRDefault="009E319A" w:rsidP="00FC29FA">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w:t>
      </w:r>
      <w:r w:rsidR="00FC29FA">
        <w:rPr>
          <w:rFonts w:ascii="Book Antiqua" w:hAnsi="Book Antiqua" w:cs="Arial"/>
          <w:bCs/>
        </w:rPr>
        <w:t>rvice du démarrage des travaux.</w:t>
      </w: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4C043C">
      <w:pPr>
        <w:numPr>
          <w:ilvl w:val="0"/>
          <w:numId w:val="112"/>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0921EE"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lastRenderedPageBreak/>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AF24E9"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4C043C">
      <w:pPr>
        <w:numPr>
          <w:ilvl w:val="0"/>
          <w:numId w:val="90"/>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AF24E9"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4C043C">
      <w:pPr>
        <w:numPr>
          <w:ilvl w:val="0"/>
          <w:numId w:val="9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4C043C">
      <w:pPr>
        <w:numPr>
          <w:ilvl w:val="0"/>
          <w:numId w:val="92"/>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AF24E9"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4C043C">
      <w:pPr>
        <w:numPr>
          <w:ilvl w:val="0"/>
          <w:numId w:val="92"/>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lastRenderedPageBreak/>
        <w:t xml:space="preserve">Elles concernent l’extraction des </w:t>
      </w:r>
      <w:r w:rsidR="00AF24E9"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4C043C">
      <w:pPr>
        <w:numPr>
          <w:ilvl w:val="0"/>
          <w:numId w:val="113"/>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4C043C">
      <w:pPr>
        <w:numPr>
          <w:ilvl w:val="0"/>
          <w:numId w:val="11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4C043C">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0921EE"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4C043C">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0921EE"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4C043C">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4C043C">
      <w:pPr>
        <w:numPr>
          <w:ilvl w:val="0"/>
          <w:numId w:val="93"/>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4C043C">
      <w:pPr>
        <w:numPr>
          <w:ilvl w:val="0"/>
          <w:numId w:val="93"/>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4C043C">
      <w:pPr>
        <w:numPr>
          <w:ilvl w:val="0"/>
          <w:numId w:val="93"/>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0921EE"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0921EE"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0921EE"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0921EE"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AF24E9"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0921EE" w:rsidRPr="00787254">
        <w:rPr>
          <w:rFonts w:ascii="Book Antiqua" w:hAnsi="Book Antiqua" w:cs="Arial"/>
          <w:bCs/>
        </w:rPr>
        <w:t>contrôlé les</w:t>
      </w:r>
      <w:r w:rsidRPr="00787254">
        <w:rPr>
          <w:rFonts w:ascii="Book Antiqua" w:hAnsi="Book Antiqua" w:cs="Arial"/>
          <w:bCs/>
        </w:rPr>
        <w:t xml:space="preserve"> diamètres </w:t>
      </w:r>
      <w:r w:rsidR="000921EE"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0921EE"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4C043C">
      <w:pPr>
        <w:numPr>
          <w:ilvl w:val="0"/>
          <w:numId w:val="96"/>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4C043C">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4C043C">
      <w:pPr>
        <w:numPr>
          <w:ilvl w:val="0"/>
          <w:numId w:val="97"/>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4C043C">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0921EE"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0921EE"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4C043C">
      <w:pPr>
        <w:numPr>
          <w:ilvl w:val="0"/>
          <w:numId w:val="99"/>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0921EE"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4C043C">
      <w:pPr>
        <w:numPr>
          <w:ilvl w:val="0"/>
          <w:numId w:val="10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4C043C">
      <w:pPr>
        <w:numPr>
          <w:ilvl w:val="0"/>
          <w:numId w:val="86"/>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w:t>
      </w:r>
      <w:r w:rsidR="000921EE" w:rsidRPr="00787254">
        <w:rPr>
          <w:rFonts w:ascii="Book Antiqua" w:hAnsi="Book Antiqua" w:cs="Arial"/>
        </w:rPr>
        <w:t>m3 avec</w:t>
      </w:r>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4C043C">
      <w:pPr>
        <w:numPr>
          <w:ilvl w:val="0"/>
          <w:numId w:val="86"/>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0921EE"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4C043C">
      <w:pPr>
        <w:numPr>
          <w:ilvl w:val="0"/>
          <w:numId w:val="101"/>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0921EE"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0921EE" w:rsidRPr="00787254">
        <w:rPr>
          <w:rFonts w:ascii="Book Antiqua" w:hAnsi="Book Antiqua" w:cs="Arial"/>
        </w:rPr>
        <w:t>et (</w:t>
      </w:r>
      <w:r w:rsidRPr="00787254">
        <w:rPr>
          <w:rFonts w:ascii="Book Antiqua" w:hAnsi="Book Antiqua" w:cs="Arial"/>
        </w:rPr>
        <w:t>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4C043C">
      <w:pPr>
        <w:numPr>
          <w:ilvl w:val="0"/>
          <w:numId w:val="92"/>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4C043C">
      <w:pPr>
        <w:numPr>
          <w:ilvl w:val="0"/>
          <w:numId w:val="92"/>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4C043C">
      <w:pPr>
        <w:numPr>
          <w:ilvl w:val="0"/>
          <w:numId w:val="87"/>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0921EE"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0921EE"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4C043C">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0921EE"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4C043C">
      <w:pPr>
        <w:numPr>
          <w:ilvl w:val="0"/>
          <w:numId w:val="103"/>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0921EE"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4C043C">
      <w:pPr>
        <w:numPr>
          <w:ilvl w:val="1"/>
          <w:numId w:val="85"/>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4C043C">
      <w:pPr>
        <w:numPr>
          <w:ilvl w:val="1"/>
          <w:numId w:val="85"/>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v:shape id="_x0000_i1027" type="#_x0000_t75" style="width:554.8pt;height:180.8pt" o:ole="">
            <v:imagedata r:id="rId13" o:title=""/>
          </v:shape>
          <o:OLEObject Type="Embed" ProgID="Photoshop.Image.7" ShapeID="_x0000_i1027" DrawAspect="Content" ObjectID="_1838799283"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4C043C">
      <w:pPr>
        <w:numPr>
          <w:ilvl w:val="1"/>
          <w:numId w:val="85"/>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2pt;height:173.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799284"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2pt;height:158.8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799285"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4pt;height:129.6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799286"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pt;height:129.6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799287"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pt;height:158.8pt" o:ole="">
            <v:imagedata r:id="rId23" o:title=""/>
          </v:shape>
          <o:OLEObject Type="Embed" ProgID="Photoshop.Image.7" ShapeID="_x0000_i1032" DrawAspect="Content" ObjectID="_1838799288"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lastRenderedPageBreak/>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4C043C">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4C043C">
      <w:pPr>
        <w:numPr>
          <w:ilvl w:val="0"/>
          <w:numId w:val="85"/>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4C043C">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4C043C">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AF24E9" w:rsidRPr="00787254">
        <w:rPr>
          <w:rFonts w:ascii="Book Antiqua" w:hAnsi="Book Antiqua" w:cs="Arial"/>
        </w:rPr>
        <w:t>la dessiccation</w:t>
      </w:r>
      <w:r w:rsidRPr="00787254">
        <w:rPr>
          <w:rFonts w:ascii="Book Antiqua" w:hAnsi="Book Antiqua" w:cs="Arial"/>
        </w:rPr>
        <w:t>.</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AF24E9"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4C043C">
      <w:pPr>
        <w:numPr>
          <w:ilvl w:val="0"/>
          <w:numId w:val="104"/>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4C043C">
      <w:pPr>
        <w:numPr>
          <w:ilvl w:val="0"/>
          <w:numId w:val="105"/>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0921EE"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0921EE"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9E319A">
      <w:pPr>
        <w:rPr>
          <w:rFonts w:ascii="Book Antiqua" w:hAnsi="Book Antiqua" w:cs="Arial"/>
          <w:b/>
        </w:rPr>
      </w:pPr>
    </w:p>
    <w:p w:rsidR="009E319A" w:rsidRPr="00787254" w:rsidRDefault="00B36D78" w:rsidP="004C043C">
      <w:pPr>
        <w:numPr>
          <w:ilvl w:val="0"/>
          <w:numId w:val="106"/>
        </w:numPr>
        <w:suppressAutoHyphens w:val="0"/>
        <w:autoSpaceDN/>
        <w:jc w:val="both"/>
        <w:textAlignment w:val="auto"/>
        <w:rPr>
          <w:rFonts w:ascii="Book Antiqua" w:hAnsi="Book Antiqua" w:cs="Arial"/>
          <w:b/>
          <w:u w:val="single"/>
        </w:rPr>
      </w:pPr>
      <w:r>
        <w:rPr>
          <w:rFonts w:ascii="Book Antiqua" w:hAnsi="Book Antiqua" w:cs="Arial"/>
          <w:b/>
          <w:u w:val="single"/>
        </w:rPr>
        <w:t xml:space="preserve">Chaînage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4C043C">
      <w:pPr>
        <w:numPr>
          <w:ilvl w:val="0"/>
          <w:numId w:val="86"/>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4C043C">
      <w:pPr>
        <w:numPr>
          <w:ilvl w:val="0"/>
          <w:numId w:val="107"/>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4C043C">
      <w:pPr>
        <w:numPr>
          <w:ilvl w:val="0"/>
          <w:numId w:val="84"/>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0921EE"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4C043C">
      <w:pPr>
        <w:numPr>
          <w:ilvl w:val="0"/>
          <w:numId w:val="86"/>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4C043C">
      <w:pPr>
        <w:numPr>
          <w:ilvl w:val="0"/>
          <w:numId w:val="86"/>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4B1D28" w:rsidRPr="00787254">
        <w:rPr>
          <w:rFonts w:ascii="Book Antiqua" w:hAnsi="Book Antiqua" w:cs="Arial"/>
          <w:bCs/>
        </w:rPr>
        <w:t>et équipées</w:t>
      </w:r>
      <w:r w:rsidRPr="00787254">
        <w:rPr>
          <w:rFonts w:ascii="Book Antiqua" w:hAnsi="Book Antiqua" w:cs="Arial"/>
          <w:bCs/>
        </w:rPr>
        <w:t xml:space="preserve"> des accessoires </w:t>
      </w:r>
      <w:r w:rsidR="004B1D28" w:rsidRPr="00787254">
        <w:rPr>
          <w:rFonts w:ascii="Book Antiqua" w:hAnsi="Book Antiqua" w:cs="Arial"/>
          <w:bCs/>
        </w:rPr>
        <w:t>suivants :</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4B1D28"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4C043C">
      <w:pPr>
        <w:numPr>
          <w:ilvl w:val="0"/>
          <w:numId w:val="10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lastRenderedPageBreak/>
        <w:t>vérification de l’équerrage des cadres en bois,</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4B1D28" w:rsidRPr="00787254">
        <w:rPr>
          <w:rFonts w:ascii="Book Antiqua" w:hAnsi="Book Antiqua" w:cs="Arial"/>
          <w:bCs/>
        </w:rPr>
        <w:t> avec</w:t>
      </w:r>
      <w:r w:rsidRPr="00787254">
        <w:rPr>
          <w:rFonts w:ascii="Book Antiqua" w:hAnsi="Book Antiqua" w:cs="Arial"/>
          <w:bCs/>
        </w:rPr>
        <w:t xml:space="preserve"> une </w:t>
      </w:r>
      <w:r w:rsidR="004B1D28" w:rsidRPr="00787254">
        <w:rPr>
          <w:rFonts w:ascii="Book Antiqua" w:hAnsi="Book Antiqua" w:cs="Arial"/>
          <w:bCs/>
        </w:rPr>
        <w:t>tolérance 5mm maximum ;</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4B1D28"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4B1D28"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4C043C">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4C043C">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4C043C">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4C043C">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46645C"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E820C8"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E820C8"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E820C8"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E820C8"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E820C8"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4C043C">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4C043C">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lastRenderedPageBreak/>
        <w:t>Finition </w:t>
      </w:r>
    </w:p>
    <w:p w:rsidR="009E319A" w:rsidRPr="00787254" w:rsidRDefault="009E319A" w:rsidP="009E319A">
      <w:pPr>
        <w:jc w:val="both"/>
        <w:rPr>
          <w:rFonts w:ascii="Book Antiqua" w:hAnsi="Book Antiqua" w:cs="Arial"/>
          <w:b/>
        </w:rPr>
      </w:pPr>
    </w:p>
    <w:p w:rsidR="009E319A" w:rsidRPr="00787254" w:rsidRDefault="009E319A" w:rsidP="0046645C">
      <w:pPr>
        <w:jc w:val="both"/>
        <w:outlineLvl w:val="0"/>
        <w:rPr>
          <w:rFonts w:ascii="Book Antiqua" w:eastAsia="Calibri" w:hAnsi="Book Antiqua" w:cs="Arial"/>
          <w:lang w:eastAsia="en-US"/>
        </w:rPr>
      </w:pPr>
      <w:r w:rsidRPr="00787254">
        <w:rPr>
          <w:rFonts w:ascii="Book Antiqua" w:hAnsi="Book Antiqua" w:cs="Arial"/>
          <w:b/>
        </w:rPr>
        <w:t xml:space="preserve">Murs </w:t>
      </w: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4C043C">
      <w:pPr>
        <w:numPr>
          <w:ilvl w:val="0"/>
          <w:numId w:val="116"/>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 xml:space="preserve">rieurs et </w:t>
      </w:r>
      <w:r w:rsidR="00E820C8" w:rsidRPr="00787254">
        <w:rPr>
          <w:rFonts w:ascii="Book Antiqua" w:eastAsia="Calibri" w:hAnsi="Book Antiqua" w:cs="Arial"/>
          <w:lang w:eastAsia="en-US"/>
        </w:rPr>
        <w:t>sur la</w:t>
      </w:r>
      <w:r w:rsidRPr="00787254">
        <w:rPr>
          <w:rFonts w:ascii="Book Antiqua" w:eastAsia="Calibri" w:hAnsi="Book Antiqua" w:cs="Arial"/>
          <w:lang w:eastAsia="en-US"/>
        </w:rPr>
        <w:t xml:space="preserve">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4C043C">
      <w:pPr>
        <w:numPr>
          <w:ilvl w:val="0"/>
          <w:numId w:val="115"/>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E820C8" w:rsidRPr="00787254">
        <w:rPr>
          <w:rFonts w:ascii="Book Antiqua" w:hAnsi="Book Antiqua" w:cs="Arial"/>
          <w:b/>
        </w:rPr>
        <w:t>METALLIQUES</w:t>
      </w:r>
      <w:r w:rsidR="00E820C8" w:rsidRPr="00787254">
        <w:rPr>
          <w:rFonts w:ascii="Book Antiqua" w:hAnsi="Book Antiqua" w:cs="Arial"/>
        </w:rPr>
        <w:t> :</w:t>
      </w:r>
    </w:p>
    <w:p w:rsidR="009E319A" w:rsidRPr="00787254" w:rsidRDefault="009E319A" w:rsidP="004C043C">
      <w:pPr>
        <w:numPr>
          <w:ilvl w:val="0"/>
          <w:numId w:val="117"/>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4C043C">
      <w:pPr>
        <w:numPr>
          <w:ilvl w:val="0"/>
          <w:numId w:val="117"/>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Default="00FC29FA" w:rsidP="009E319A">
      <w:pPr>
        <w:tabs>
          <w:tab w:val="left" w:pos="2160"/>
          <w:tab w:val="left" w:pos="3600"/>
        </w:tabs>
        <w:jc w:val="both"/>
        <w:rPr>
          <w:rFonts w:ascii="Book Antiqua" w:hAnsi="Book Antiqua" w:cs="Arial"/>
        </w:rPr>
      </w:pPr>
    </w:p>
    <w:p w:rsidR="00FC29FA" w:rsidRPr="00787254" w:rsidRDefault="00FC29F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4C043C">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tbl>
      <w:tblPr>
        <w:tblW w:w="10081" w:type="dxa"/>
        <w:tblInd w:w="372" w:type="dxa"/>
        <w:tblCellMar>
          <w:left w:w="70" w:type="dxa"/>
          <w:right w:w="70" w:type="dxa"/>
        </w:tblCellMar>
        <w:tblLook w:val="04A0"/>
      </w:tblPr>
      <w:tblGrid>
        <w:gridCol w:w="470"/>
        <w:gridCol w:w="5259"/>
        <w:gridCol w:w="900"/>
        <w:gridCol w:w="1814"/>
        <w:gridCol w:w="1638"/>
      </w:tblGrid>
      <w:tr w:rsidR="00E01868" w:rsidRPr="00576316" w:rsidTr="00E01868">
        <w:trPr>
          <w:trHeight w:val="330"/>
        </w:trPr>
        <w:tc>
          <w:tcPr>
            <w:tcW w:w="4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b/>
                <w:bCs/>
                <w:color w:val="000000"/>
                <w:sz w:val="22"/>
                <w:szCs w:val="22"/>
              </w:rPr>
            </w:pPr>
            <w:r w:rsidRPr="00576316">
              <w:rPr>
                <w:rFonts w:ascii="Book Antiqua" w:hAnsi="Book Antiqua"/>
                <w:b/>
                <w:bCs/>
                <w:color w:val="000000"/>
                <w:sz w:val="22"/>
                <w:szCs w:val="22"/>
              </w:rPr>
              <w:t>N°</w:t>
            </w:r>
          </w:p>
        </w:tc>
        <w:tc>
          <w:tcPr>
            <w:tcW w:w="52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b/>
                <w:bCs/>
                <w:color w:val="000000"/>
                <w:sz w:val="22"/>
                <w:szCs w:val="22"/>
              </w:rPr>
            </w:pPr>
            <w:r w:rsidRPr="00576316">
              <w:rPr>
                <w:rFonts w:ascii="Book Antiqua" w:hAnsi="Book Antiqua"/>
                <w:b/>
                <w:bCs/>
                <w:color w:val="000000"/>
                <w:sz w:val="22"/>
                <w:szCs w:val="22"/>
              </w:rPr>
              <w:t>DESIGNATION</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b/>
                <w:bCs/>
                <w:color w:val="000000"/>
                <w:sz w:val="22"/>
                <w:szCs w:val="22"/>
              </w:rPr>
            </w:pPr>
            <w:r w:rsidRPr="00576316">
              <w:rPr>
                <w:rFonts w:ascii="Book Antiqua" w:hAnsi="Book Antiqua"/>
                <w:b/>
                <w:bCs/>
                <w:color w:val="000000"/>
                <w:sz w:val="22"/>
                <w:szCs w:val="22"/>
              </w:rPr>
              <w:t>U</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868" w:rsidRPr="0059124A" w:rsidRDefault="00E01868" w:rsidP="00E01868">
            <w:pPr>
              <w:jc w:val="center"/>
              <w:rPr>
                <w:b/>
                <w:bCs/>
              </w:rPr>
            </w:pPr>
            <w:r w:rsidRPr="0059124A">
              <w:rPr>
                <w:b/>
                <w:bCs/>
              </w:rPr>
              <w:t>P.U en chiffre</w:t>
            </w:r>
          </w:p>
          <w:p w:rsidR="00E01868" w:rsidRPr="0059124A" w:rsidRDefault="00E01868" w:rsidP="00E01868">
            <w:pPr>
              <w:jc w:val="center"/>
              <w:rPr>
                <w:b/>
                <w:bCs/>
              </w:rPr>
            </w:pPr>
            <w:r w:rsidRPr="0059124A">
              <w:rPr>
                <w:b/>
                <w:bCs/>
              </w:rPr>
              <w:t>en Francs CFA</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868" w:rsidRPr="0059124A" w:rsidRDefault="00E01868" w:rsidP="00E01868">
            <w:pPr>
              <w:jc w:val="center"/>
              <w:rPr>
                <w:b/>
                <w:bCs/>
              </w:rPr>
            </w:pPr>
            <w:r w:rsidRPr="0059124A">
              <w:rPr>
                <w:b/>
                <w:bCs/>
              </w:rPr>
              <w:t>P.U en letters en Francs CFA</w:t>
            </w:r>
          </w:p>
        </w:tc>
      </w:tr>
      <w:tr w:rsidR="00E01868" w:rsidRPr="00576316" w:rsidTr="00E01868">
        <w:trPr>
          <w:trHeight w:val="327"/>
        </w:trPr>
        <w:tc>
          <w:tcPr>
            <w:tcW w:w="470" w:type="dxa"/>
            <w:tcBorders>
              <w:top w:val="single" w:sz="4" w:space="0" w:color="auto"/>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single" w:sz="4" w:space="0" w:color="auto"/>
              <w:left w:val="nil"/>
              <w:bottom w:val="double" w:sz="6" w:space="0" w:color="auto"/>
              <w:right w:val="double" w:sz="6" w:space="0" w:color="auto"/>
            </w:tcBorders>
            <w:shd w:val="clear" w:color="000000" w:fill="FFFFFF"/>
            <w:vAlign w:val="center"/>
          </w:tcPr>
          <w:p w:rsidR="00E01868" w:rsidRPr="00637741" w:rsidRDefault="00E01868" w:rsidP="00E01868">
            <w:pPr>
              <w:rPr>
                <w:rFonts w:ascii="Book Antiqua" w:hAnsi="Book Antiqua"/>
                <w:b/>
                <w:color w:val="000000"/>
                <w:sz w:val="22"/>
                <w:szCs w:val="22"/>
              </w:rPr>
            </w:pPr>
            <w:r w:rsidRPr="00576316">
              <w:rPr>
                <w:rFonts w:ascii="Book Antiqua" w:hAnsi="Book Antiqua"/>
                <w:b/>
                <w:bCs/>
                <w:color w:val="000000"/>
                <w:sz w:val="22"/>
                <w:szCs w:val="22"/>
              </w:rPr>
              <w:t>LOT 100. PRESTATIONS D'INTERETS COMMUNS</w:t>
            </w:r>
          </w:p>
        </w:tc>
        <w:tc>
          <w:tcPr>
            <w:tcW w:w="900"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single" w:sz="4" w:space="0" w:color="auto"/>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r>
      <w:tr w:rsidR="00E01868" w:rsidRPr="00576316" w:rsidTr="00E01868">
        <w:trPr>
          <w:trHeight w:val="1080"/>
        </w:trPr>
        <w:tc>
          <w:tcPr>
            <w:tcW w:w="470" w:type="dxa"/>
            <w:tcBorders>
              <w:top w:val="nil"/>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101</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rPr>
                <w:i/>
                <w:color w:val="000000"/>
                <w:sz w:val="22"/>
                <w:szCs w:val="22"/>
                <w:lang w:eastAsia="en-US"/>
              </w:rPr>
            </w:pPr>
            <w:r w:rsidRPr="00637741">
              <w:rPr>
                <w:rFonts w:ascii="Book Antiqua" w:hAnsi="Book Antiqua"/>
                <w:b/>
                <w:color w:val="000000"/>
                <w:sz w:val="22"/>
                <w:szCs w:val="22"/>
              </w:rPr>
              <w:t>Installation de chantier (projet d'exécution, panneau de chantier, débroussaillage du site, implantation)</w:t>
            </w:r>
          </w:p>
          <w:p w:rsidR="00E01868" w:rsidRPr="0091732A" w:rsidRDefault="00E01868" w:rsidP="00E01868">
            <w:pPr>
              <w:rPr>
                <w:i/>
                <w:color w:val="000000"/>
                <w:szCs w:val="22"/>
                <w:lang w:eastAsia="en-US"/>
              </w:rPr>
            </w:pPr>
            <w:r w:rsidRPr="0091732A">
              <w:rPr>
                <w:i/>
                <w:color w:val="000000"/>
                <w:sz w:val="22"/>
                <w:szCs w:val="22"/>
                <w:lang w:eastAsia="en-US"/>
              </w:rPr>
              <w:t>Ce prix rémunère dans les conditions générales prévues au contrat tous les frais relatifs à l’installation du chantier, mobilisation du personnel d’encadrement et d’exécution, d’amené et repli du matériel, de construction d’une baraque de chantier ou de location d’un local le cas échéant</w:t>
            </w:r>
            <w:r>
              <w:rPr>
                <w:i/>
                <w:color w:val="000000"/>
                <w:sz w:val="22"/>
                <w:szCs w:val="22"/>
                <w:lang w:eastAsia="en-US"/>
              </w:rPr>
              <w:t>, la production et l’installation de la plaque de chantier</w:t>
            </w:r>
            <w:r w:rsidRPr="0091732A">
              <w:rPr>
                <w:i/>
                <w:color w:val="000000"/>
                <w:sz w:val="22"/>
                <w:szCs w:val="22"/>
                <w:lang w:eastAsia="en-US"/>
              </w:rPr>
              <w:t>.</w:t>
            </w:r>
          </w:p>
          <w:p w:rsidR="00E01868" w:rsidRPr="00576316" w:rsidRDefault="00E01868" w:rsidP="00E01868">
            <w:pPr>
              <w:suppressAutoHyphens w:val="0"/>
              <w:autoSpaceDN/>
              <w:textAlignment w:val="auto"/>
              <w:rPr>
                <w:rFonts w:ascii="Book Antiqua" w:hAnsi="Book Antiqua"/>
                <w:color w:val="000000"/>
                <w:sz w:val="22"/>
                <w:szCs w:val="22"/>
              </w:rPr>
            </w:pPr>
            <w:r w:rsidRPr="0091732A">
              <w:rPr>
                <w:i/>
                <w:color w:val="000000"/>
                <w:sz w:val="22"/>
                <w:szCs w:val="22"/>
                <w:lang w:eastAsia="en-US"/>
              </w:rPr>
              <w:t>Il s’applique forfaitairement à l’ensemble du chantier.</w:t>
            </w: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ff</w:t>
            </w:r>
          </w:p>
        </w:tc>
        <w:tc>
          <w:tcPr>
            <w:tcW w:w="1814" w:type="dxa"/>
            <w:tcBorders>
              <w:top w:val="nil"/>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r>
      <w:tr w:rsidR="00E01868" w:rsidRPr="00576316" w:rsidTr="00E01868">
        <w:trPr>
          <w:trHeight w:val="405"/>
        </w:trPr>
        <w:tc>
          <w:tcPr>
            <w:tcW w:w="470" w:type="dxa"/>
            <w:tcBorders>
              <w:top w:val="nil"/>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nil"/>
              <w:left w:val="nil"/>
              <w:bottom w:val="double" w:sz="6" w:space="0" w:color="auto"/>
              <w:right w:val="double" w:sz="6" w:space="0" w:color="auto"/>
            </w:tcBorders>
            <w:shd w:val="clear" w:color="000000" w:fill="FFFFFF"/>
            <w:vAlign w:val="center"/>
          </w:tcPr>
          <w:p w:rsidR="00E01868" w:rsidRPr="002B61ED" w:rsidRDefault="00E01868" w:rsidP="00E01868">
            <w:pPr>
              <w:suppressAutoHyphens w:val="0"/>
              <w:autoSpaceDN/>
              <w:textAlignment w:val="auto"/>
              <w:rPr>
                <w:rFonts w:ascii="Book Antiqua" w:hAnsi="Book Antiqua"/>
                <w:b/>
                <w:color w:val="000000"/>
                <w:sz w:val="22"/>
                <w:szCs w:val="22"/>
              </w:rPr>
            </w:pPr>
            <w:r w:rsidRPr="009C11A2">
              <w:rPr>
                <w:rFonts w:ascii="Book Antiqua" w:hAnsi="Book Antiqua"/>
                <w:b/>
                <w:bCs/>
                <w:color w:val="000000"/>
                <w:sz w:val="22"/>
                <w:szCs w:val="22"/>
              </w:rPr>
              <w:t>LOT 200. TERRASSEMENTS GENERAUX</w:t>
            </w:r>
          </w:p>
        </w:tc>
        <w:tc>
          <w:tcPr>
            <w:tcW w:w="900"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nil"/>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405"/>
        </w:trPr>
        <w:tc>
          <w:tcPr>
            <w:tcW w:w="470" w:type="dxa"/>
            <w:tcBorders>
              <w:top w:val="nil"/>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201</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2B61ED">
              <w:rPr>
                <w:rFonts w:ascii="Book Antiqua" w:hAnsi="Book Antiqua"/>
                <w:b/>
                <w:color w:val="000000"/>
                <w:sz w:val="22"/>
                <w:szCs w:val="22"/>
              </w:rPr>
              <w:t>Fouilles en rigoles et en puits</w:t>
            </w:r>
          </w:p>
          <w:p w:rsidR="00E01868" w:rsidRPr="004D2B4F" w:rsidRDefault="00E01868" w:rsidP="00E01868">
            <w:pPr>
              <w:suppressAutoHyphens w:val="0"/>
              <w:autoSpaceDN/>
              <w:jc w:val="both"/>
              <w:textAlignment w:val="auto"/>
              <w:rPr>
                <w:i/>
                <w:color w:val="000000"/>
                <w:szCs w:val="22"/>
                <w:lang w:eastAsia="en-US"/>
              </w:rPr>
            </w:pPr>
            <w:r w:rsidRPr="004D2B4F">
              <w:rPr>
                <w:i/>
                <w:color w:val="000000"/>
                <w:sz w:val="22"/>
                <w:szCs w:val="22"/>
                <w:lang w:eastAsia="en-US"/>
              </w:rPr>
              <w:t>Ce prix rémunère dans les conditions générales prévues au contrat tous les frais relatifs à la mise en place des fouilles sur le site du projet.</w:t>
            </w:r>
          </w:p>
          <w:p w:rsidR="00E01868" w:rsidRPr="004D2B4F" w:rsidRDefault="00E01868" w:rsidP="00E01868">
            <w:pPr>
              <w:suppressAutoHyphens w:val="0"/>
              <w:autoSpaceDN/>
              <w:jc w:val="both"/>
              <w:textAlignment w:val="auto"/>
              <w:rPr>
                <w:i/>
                <w:color w:val="000000"/>
                <w:szCs w:val="22"/>
                <w:lang w:eastAsia="en-US"/>
              </w:rPr>
            </w:pPr>
            <w:r w:rsidRPr="004D2B4F">
              <w:rPr>
                <w:i/>
                <w:color w:val="000000"/>
                <w:sz w:val="22"/>
                <w:szCs w:val="22"/>
                <w:lang w:eastAsia="en-US"/>
              </w:rPr>
              <w:t>Il s’applique au mètre linéaire et au mètre cube d’ouverture des fouilles en rigole de largeur 60 cm et de profondeur minimale de 60 cm et des fouilles en puits de section 60 cm x 60 cm et de profondeur 25 cm </w:t>
            </w:r>
          </w:p>
          <w:p w:rsidR="00E01868" w:rsidRPr="004D2B4F" w:rsidRDefault="00E01868" w:rsidP="00E01868">
            <w:pPr>
              <w:suppressAutoHyphens w:val="0"/>
              <w:autoSpaceDN/>
              <w:jc w:val="both"/>
              <w:textAlignment w:val="auto"/>
              <w:rPr>
                <w:i/>
                <w:color w:val="000000"/>
                <w:szCs w:val="22"/>
                <w:lang w:eastAsia="en-US"/>
              </w:rPr>
            </w:pPr>
            <w:r w:rsidRPr="004D2B4F">
              <w:rPr>
                <w:i/>
                <w:color w:val="000000"/>
                <w:sz w:val="22"/>
                <w:szCs w:val="22"/>
                <w:lang w:eastAsia="en-US"/>
              </w:rPr>
              <w:t>Il est rémunéré au mètre cube</w:t>
            </w:r>
          </w:p>
          <w:p w:rsidR="00E01868" w:rsidRPr="002B61ED" w:rsidRDefault="00E01868" w:rsidP="00E01868">
            <w:pPr>
              <w:suppressAutoHyphens w:val="0"/>
              <w:autoSpaceDN/>
              <w:textAlignment w:val="auto"/>
              <w:rPr>
                <w:rFonts w:ascii="Book Antiqua" w:hAnsi="Book Antiqua"/>
                <w:b/>
                <w:color w:val="000000"/>
                <w:sz w:val="22"/>
                <w:szCs w:val="22"/>
              </w:rPr>
            </w:pP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w:t>
            </w:r>
            <w:r w:rsidRPr="00576316">
              <w:rPr>
                <w:rFonts w:ascii="Book Antiqua" w:hAnsi="Book Antiqua"/>
                <w:color w:val="000000"/>
                <w:sz w:val="22"/>
                <w:szCs w:val="22"/>
                <w:vertAlign w:val="superscript"/>
              </w:rPr>
              <w:t>3</w:t>
            </w:r>
          </w:p>
        </w:tc>
        <w:tc>
          <w:tcPr>
            <w:tcW w:w="1814" w:type="dxa"/>
            <w:tcBorders>
              <w:top w:val="nil"/>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40"/>
        </w:trPr>
        <w:tc>
          <w:tcPr>
            <w:tcW w:w="470" w:type="dxa"/>
            <w:tcBorders>
              <w:top w:val="nil"/>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202</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4D2B4F">
              <w:rPr>
                <w:rFonts w:ascii="Book Antiqua" w:hAnsi="Book Antiqua"/>
                <w:b/>
                <w:color w:val="000000"/>
                <w:sz w:val="22"/>
                <w:szCs w:val="22"/>
              </w:rPr>
              <w:t>Remblais de terre compactés aux droits des fond</w:t>
            </w:r>
            <w:r w:rsidRPr="004D2B4F">
              <w:rPr>
                <w:rFonts w:ascii="Book Antiqua" w:hAnsi="Book Antiqua"/>
                <w:b/>
                <w:color w:val="000000"/>
                <w:sz w:val="22"/>
                <w:szCs w:val="22"/>
              </w:rPr>
              <w:t>a</w:t>
            </w:r>
            <w:r w:rsidRPr="004D2B4F">
              <w:rPr>
                <w:rFonts w:ascii="Book Antiqua" w:hAnsi="Book Antiqua"/>
                <w:b/>
                <w:color w:val="000000"/>
                <w:sz w:val="22"/>
                <w:szCs w:val="22"/>
              </w:rPr>
              <w:t>tions</w:t>
            </w:r>
          </w:p>
          <w:p w:rsidR="00E01868" w:rsidRPr="004D2B4F" w:rsidRDefault="00E01868" w:rsidP="00E01868">
            <w:pPr>
              <w:suppressAutoHyphens w:val="0"/>
              <w:autoSpaceDN/>
              <w:jc w:val="both"/>
              <w:textAlignment w:val="auto"/>
              <w:rPr>
                <w:i/>
                <w:color w:val="000000"/>
                <w:szCs w:val="22"/>
                <w:lang w:eastAsia="en-US"/>
              </w:rPr>
            </w:pPr>
            <w:r w:rsidRPr="004D2B4F">
              <w:rPr>
                <w:i/>
                <w:color w:val="000000"/>
                <w:sz w:val="22"/>
                <w:szCs w:val="22"/>
                <w:lang w:eastAsia="en-US"/>
              </w:rPr>
              <w:t>Ce prix rémunère dans les conditions générales prévues au contrat tous les frais relatifs à la réalisation des re</w:t>
            </w:r>
            <w:r w:rsidRPr="004D2B4F">
              <w:rPr>
                <w:i/>
                <w:color w:val="000000"/>
                <w:sz w:val="22"/>
                <w:szCs w:val="22"/>
                <w:lang w:eastAsia="en-US"/>
              </w:rPr>
              <w:t>m</w:t>
            </w:r>
            <w:r w:rsidRPr="004D2B4F">
              <w:rPr>
                <w:i/>
                <w:color w:val="000000"/>
                <w:sz w:val="22"/>
                <w:szCs w:val="22"/>
                <w:lang w:eastAsia="en-US"/>
              </w:rPr>
              <w:t>blais en matériaux latéritiques compactés de fondation.</w:t>
            </w:r>
          </w:p>
          <w:p w:rsidR="00E01868" w:rsidRPr="004D2B4F" w:rsidRDefault="00E01868" w:rsidP="00E01868">
            <w:pPr>
              <w:suppressAutoHyphens w:val="0"/>
              <w:autoSpaceDN/>
              <w:textAlignment w:val="auto"/>
              <w:rPr>
                <w:i/>
                <w:color w:val="000000"/>
                <w:szCs w:val="22"/>
                <w:lang w:eastAsia="en-US"/>
              </w:rPr>
            </w:pPr>
            <w:r w:rsidRPr="004D2B4F">
              <w:rPr>
                <w:i/>
                <w:color w:val="000000"/>
                <w:sz w:val="22"/>
                <w:szCs w:val="22"/>
                <w:lang w:eastAsia="en-US"/>
              </w:rPr>
              <w:t>Il s’applique au mètre cube.</w:t>
            </w:r>
          </w:p>
          <w:p w:rsidR="00E01868" w:rsidRPr="004D2B4F" w:rsidRDefault="00E01868" w:rsidP="00E01868">
            <w:pPr>
              <w:suppressAutoHyphens w:val="0"/>
              <w:autoSpaceDN/>
              <w:textAlignment w:val="auto"/>
              <w:rPr>
                <w:rFonts w:ascii="Book Antiqua" w:hAnsi="Book Antiqua"/>
                <w:b/>
                <w:color w:val="000000"/>
                <w:sz w:val="22"/>
                <w:szCs w:val="22"/>
              </w:rPr>
            </w:pP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w:t>
            </w:r>
            <w:r w:rsidRPr="00576316">
              <w:rPr>
                <w:rFonts w:ascii="Book Antiqua" w:hAnsi="Book Antiqua"/>
                <w:color w:val="000000"/>
                <w:sz w:val="22"/>
                <w:szCs w:val="22"/>
                <w:vertAlign w:val="superscript"/>
              </w:rPr>
              <w:t>3</w:t>
            </w:r>
          </w:p>
        </w:tc>
        <w:tc>
          <w:tcPr>
            <w:tcW w:w="1814" w:type="dxa"/>
            <w:tcBorders>
              <w:top w:val="nil"/>
              <w:left w:val="nil"/>
              <w:bottom w:val="double" w:sz="6" w:space="0" w:color="auto"/>
              <w:right w:val="nil"/>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nil"/>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87"/>
        </w:trPr>
        <w:tc>
          <w:tcPr>
            <w:tcW w:w="4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single" w:sz="4" w:space="0" w:color="auto"/>
              <w:left w:val="single" w:sz="4" w:space="0" w:color="auto"/>
              <w:bottom w:val="single" w:sz="4" w:space="0" w:color="auto"/>
              <w:right w:val="single" w:sz="4" w:space="0" w:color="auto"/>
            </w:tcBorders>
            <w:shd w:val="clear" w:color="000000" w:fill="FFFFFF"/>
            <w:vAlign w:val="center"/>
          </w:tcPr>
          <w:p w:rsidR="00E01868" w:rsidRPr="004D2B4F" w:rsidRDefault="00E01868" w:rsidP="00E01868">
            <w:pPr>
              <w:suppressAutoHyphens w:val="0"/>
              <w:autoSpaceDN/>
              <w:textAlignment w:val="auto"/>
              <w:rPr>
                <w:rFonts w:ascii="Book Antiqua" w:hAnsi="Book Antiqua"/>
                <w:b/>
                <w:color w:val="000000"/>
                <w:sz w:val="22"/>
                <w:szCs w:val="22"/>
              </w:rPr>
            </w:pPr>
            <w:r w:rsidRPr="00576316">
              <w:rPr>
                <w:rFonts w:ascii="Book Antiqua" w:hAnsi="Book Antiqua"/>
                <w:b/>
                <w:bCs/>
                <w:color w:val="000000"/>
                <w:sz w:val="22"/>
                <w:szCs w:val="22"/>
              </w:rPr>
              <w:t>LOT 300. FONDATIONS</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71"/>
        </w:trPr>
        <w:tc>
          <w:tcPr>
            <w:tcW w:w="4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301</w:t>
            </w:r>
          </w:p>
        </w:tc>
        <w:tc>
          <w:tcPr>
            <w:tcW w:w="5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4D2B4F">
              <w:rPr>
                <w:rFonts w:ascii="Book Antiqua" w:hAnsi="Book Antiqua"/>
                <w:b/>
                <w:color w:val="000000"/>
                <w:sz w:val="22"/>
                <w:szCs w:val="22"/>
              </w:rPr>
              <w:t>Béton de propreté dosé à 150 kg/m³ ép 5 cm</w:t>
            </w:r>
          </w:p>
          <w:p w:rsidR="00E01868" w:rsidRPr="000815EC" w:rsidRDefault="00E01868" w:rsidP="00E01868">
            <w:pPr>
              <w:suppressAutoHyphens w:val="0"/>
              <w:autoSpaceDN/>
              <w:jc w:val="both"/>
              <w:textAlignment w:val="auto"/>
              <w:rPr>
                <w:i/>
                <w:color w:val="000000"/>
                <w:szCs w:val="22"/>
                <w:lang w:eastAsia="en-US"/>
              </w:rPr>
            </w:pPr>
            <w:r w:rsidRPr="000815EC">
              <w:rPr>
                <w:i/>
                <w:color w:val="000000"/>
                <w:sz w:val="22"/>
                <w:szCs w:val="22"/>
                <w:lang w:eastAsia="en-US"/>
              </w:rPr>
              <w:t>Ce prix rémunère dans les conditions générales prévues au contrat tous les frais de mise en oeuvre conformément au CCTP d’un béton de propreté dosé à 150kg/m3 de ciment CPJ35.</w:t>
            </w:r>
          </w:p>
          <w:p w:rsidR="00E01868" w:rsidRPr="00E06BFA" w:rsidRDefault="00E01868" w:rsidP="00E01868">
            <w:pPr>
              <w:suppressAutoHyphens w:val="0"/>
              <w:autoSpaceDN/>
              <w:textAlignment w:val="auto"/>
              <w:rPr>
                <w:i/>
                <w:color w:val="000000"/>
                <w:szCs w:val="22"/>
                <w:lang w:eastAsia="en-US"/>
              </w:rPr>
            </w:pPr>
            <w:r w:rsidRPr="000815EC">
              <w:rPr>
                <w:i/>
                <w:color w:val="000000"/>
                <w:sz w:val="22"/>
                <w:szCs w:val="22"/>
                <w:lang w:eastAsia="en-US"/>
              </w:rPr>
              <w:t>Il s’applique au mètre cube.</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w:t>
            </w:r>
            <w:r w:rsidRPr="00576316">
              <w:rPr>
                <w:rFonts w:ascii="Book Antiqua" w:hAnsi="Book Antiqua"/>
                <w:color w:val="000000"/>
                <w:sz w:val="22"/>
                <w:szCs w:val="22"/>
                <w:vertAlign w:val="superscript"/>
              </w:rPr>
              <w:t>3</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810"/>
        </w:trPr>
        <w:tc>
          <w:tcPr>
            <w:tcW w:w="470" w:type="dxa"/>
            <w:tcBorders>
              <w:top w:val="single" w:sz="4" w:space="0" w:color="auto"/>
              <w:left w:val="double" w:sz="6" w:space="0" w:color="auto"/>
              <w:bottom w:val="single" w:sz="4"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302</w:t>
            </w:r>
          </w:p>
        </w:tc>
        <w:tc>
          <w:tcPr>
            <w:tcW w:w="5259" w:type="dxa"/>
            <w:tcBorders>
              <w:top w:val="single" w:sz="4" w:space="0" w:color="auto"/>
              <w:left w:val="nil"/>
              <w:bottom w:val="single" w:sz="4"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815EC">
              <w:rPr>
                <w:rFonts w:ascii="Book Antiqua" w:hAnsi="Book Antiqua"/>
                <w:b/>
                <w:color w:val="000000"/>
                <w:sz w:val="22"/>
                <w:szCs w:val="22"/>
              </w:rPr>
              <w:t>Béton armé dosé à 350 kg/m³ pour semelles isolées, amorces de poteaux et longrines</w:t>
            </w:r>
          </w:p>
          <w:p w:rsidR="00E01868" w:rsidRPr="000815EC" w:rsidRDefault="00E01868" w:rsidP="00E01868">
            <w:pPr>
              <w:suppressAutoHyphens w:val="0"/>
              <w:autoSpaceDN/>
              <w:jc w:val="both"/>
              <w:textAlignment w:val="auto"/>
              <w:rPr>
                <w:i/>
                <w:color w:val="000000"/>
                <w:szCs w:val="22"/>
                <w:lang w:eastAsia="en-US"/>
              </w:rPr>
            </w:pPr>
            <w:r w:rsidRPr="000815EC">
              <w:rPr>
                <w:i/>
                <w:color w:val="000000"/>
                <w:sz w:val="22"/>
                <w:szCs w:val="22"/>
                <w:lang w:eastAsia="en-US"/>
              </w:rPr>
              <w:t>Ce prix rémunère dans les conditions générales prévues au contrat tous les frais relatifs à la mise en œuvre co</w:t>
            </w:r>
            <w:r w:rsidRPr="000815EC">
              <w:rPr>
                <w:i/>
                <w:color w:val="000000"/>
                <w:sz w:val="22"/>
                <w:szCs w:val="22"/>
                <w:lang w:eastAsia="en-US"/>
              </w:rPr>
              <w:t>n</w:t>
            </w:r>
            <w:r w:rsidRPr="000815EC">
              <w:rPr>
                <w:i/>
                <w:color w:val="000000"/>
                <w:sz w:val="22"/>
                <w:szCs w:val="22"/>
                <w:lang w:eastAsia="en-US"/>
              </w:rPr>
              <w:t>formément au CCTP d’un béton armé pour semelles, amorces poteaux, voiles, amphithéâtre et longrines dosé à 350kg/m3 de ciment CPJ35 y compris coffrage.</w:t>
            </w:r>
          </w:p>
          <w:p w:rsidR="00E01868" w:rsidRPr="000815EC" w:rsidRDefault="00E01868" w:rsidP="00E01868">
            <w:pPr>
              <w:suppressAutoHyphens w:val="0"/>
              <w:autoSpaceDN/>
              <w:textAlignment w:val="auto"/>
              <w:rPr>
                <w:rFonts w:ascii="Book Antiqua" w:hAnsi="Book Antiqua"/>
                <w:b/>
                <w:color w:val="000000"/>
                <w:sz w:val="22"/>
                <w:szCs w:val="22"/>
              </w:rPr>
            </w:pPr>
            <w:r w:rsidRPr="000815EC">
              <w:rPr>
                <w:i/>
                <w:color w:val="000000"/>
                <w:sz w:val="22"/>
                <w:szCs w:val="22"/>
                <w:lang w:eastAsia="en-US"/>
              </w:rPr>
              <w:t>Il s’applique au mètre cube.</w:t>
            </w:r>
          </w:p>
        </w:tc>
        <w:tc>
          <w:tcPr>
            <w:tcW w:w="900" w:type="dxa"/>
            <w:tcBorders>
              <w:top w:val="single" w:sz="4" w:space="0" w:color="auto"/>
              <w:left w:val="nil"/>
              <w:bottom w:val="single" w:sz="4"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w:t>
            </w:r>
            <w:r w:rsidRPr="00576316">
              <w:rPr>
                <w:rFonts w:ascii="Book Antiqua" w:hAnsi="Book Antiqua"/>
                <w:color w:val="000000"/>
                <w:sz w:val="22"/>
                <w:szCs w:val="22"/>
                <w:vertAlign w:val="superscript"/>
              </w:rPr>
              <w:t>3</w:t>
            </w:r>
          </w:p>
        </w:tc>
        <w:tc>
          <w:tcPr>
            <w:tcW w:w="1814" w:type="dxa"/>
            <w:tcBorders>
              <w:top w:val="single" w:sz="4" w:space="0" w:color="auto"/>
              <w:left w:val="nil"/>
              <w:bottom w:val="single" w:sz="4"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nil"/>
              <w:bottom w:val="single" w:sz="4"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85"/>
        </w:trPr>
        <w:tc>
          <w:tcPr>
            <w:tcW w:w="4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303</w:t>
            </w:r>
          </w:p>
        </w:tc>
        <w:tc>
          <w:tcPr>
            <w:tcW w:w="5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815EC">
              <w:rPr>
                <w:rFonts w:ascii="Book Antiqua" w:hAnsi="Book Antiqua"/>
                <w:b/>
                <w:color w:val="000000"/>
                <w:sz w:val="22"/>
                <w:szCs w:val="22"/>
              </w:rPr>
              <w:t xml:space="preserve">Murs en agglos de 20x20x40 cm bourrés </w:t>
            </w:r>
          </w:p>
          <w:p w:rsidR="00E01868" w:rsidRPr="000815EC" w:rsidRDefault="00E01868" w:rsidP="00E01868">
            <w:pPr>
              <w:suppressAutoHyphens w:val="0"/>
              <w:autoSpaceDN/>
              <w:jc w:val="both"/>
              <w:textAlignment w:val="auto"/>
              <w:rPr>
                <w:i/>
                <w:color w:val="000000"/>
                <w:szCs w:val="22"/>
                <w:lang w:eastAsia="en-US"/>
              </w:rPr>
            </w:pPr>
            <w:r w:rsidRPr="000815EC">
              <w:rPr>
                <w:i/>
                <w:color w:val="000000"/>
                <w:sz w:val="22"/>
                <w:szCs w:val="22"/>
                <w:lang w:eastAsia="en-US"/>
              </w:rPr>
              <w:t>Ce prix rémunère dans les conditions générales prévues au contrat tous les frais relatifs à la mise en oeuvre co</w:t>
            </w:r>
            <w:r w:rsidRPr="000815EC">
              <w:rPr>
                <w:i/>
                <w:color w:val="000000"/>
                <w:sz w:val="22"/>
                <w:szCs w:val="22"/>
                <w:lang w:eastAsia="en-US"/>
              </w:rPr>
              <w:t>n</w:t>
            </w:r>
            <w:r w:rsidRPr="000815EC">
              <w:rPr>
                <w:i/>
                <w:color w:val="000000"/>
                <w:sz w:val="22"/>
                <w:szCs w:val="22"/>
                <w:lang w:eastAsia="en-US"/>
              </w:rPr>
              <w:t>formément au CCTP des maçonneries en agglos pleins de 20x20x40.</w:t>
            </w:r>
          </w:p>
          <w:p w:rsidR="00E01868" w:rsidRPr="000815EC" w:rsidRDefault="00E01868" w:rsidP="00E01868">
            <w:pPr>
              <w:suppressAutoHyphens w:val="0"/>
              <w:autoSpaceDN/>
              <w:textAlignment w:val="auto"/>
              <w:rPr>
                <w:i/>
                <w:color w:val="000000"/>
                <w:szCs w:val="22"/>
                <w:lang w:eastAsia="en-US"/>
              </w:rPr>
            </w:pPr>
            <w:r w:rsidRPr="000815EC">
              <w:rPr>
                <w:i/>
                <w:color w:val="000000"/>
                <w:sz w:val="22"/>
                <w:szCs w:val="22"/>
                <w:lang w:eastAsia="en-US"/>
              </w:rPr>
              <w:t>Il s’applique au mètre carré.</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85"/>
        </w:trPr>
        <w:tc>
          <w:tcPr>
            <w:tcW w:w="470" w:type="dxa"/>
            <w:tcBorders>
              <w:top w:val="single" w:sz="4" w:space="0" w:color="auto"/>
              <w:left w:val="double" w:sz="6" w:space="0" w:color="auto"/>
              <w:bottom w:val="double" w:sz="6" w:space="0" w:color="auto"/>
              <w:right w:val="double" w:sz="6" w:space="0" w:color="auto"/>
            </w:tcBorders>
            <w:shd w:val="clear" w:color="000000" w:fill="FFFFFF"/>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single" w:sz="4" w:space="0" w:color="auto"/>
              <w:left w:val="nil"/>
              <w:bottom w:val="double" w:sz="6" w:space="0" w:color="auto"/>
              <w:right w:val="double" w:sz="6" w:space="0" w:color="auto"/>
            </w:tcBorders>
            <w:shd w:val="clear" w:color="000000" w:fill="FFFFFF"/>
            <w:vAlign w:val="center"/>
          </w:tcPr>
          <w:p w:rsidR="00E01868" w:rsidRPr="000815EC" w:rsidRDefault="00E01868" w:rsidP="00E01868">
            <w:pPr>
              <w:suppressAutoHyphens w:val="0"/>
              <w:autoSpaceDN/>
              <w:textAlignment w:val="auto"/>
              <w:rPr>
                <w:rFonts w:ascii="Book Antiqua" w:hAnsi="Book Antiqua"/>
                <w:b/>
                <w:color w:val="000000"/>
                <w:sz w:val="22"/>
                <w:szCs w:val="22"/>
              </w:rPr>
            </w:pPr>
            <w:r w:rsidRPr="00E06BFA">
              <w:rPr>
                <w:rFonts w:ascii="Book Antiqua" w:hAnsi="Book Antiqua"/>
                <w:b/>
                <w:bCs/>
                <w:color w:val="000000"/>
                <w:sz w:val="22"/>
                <w:szCs w:val="22"/>
              </w:rPr>
              <w:t>LOT 400.MACONNERIE-ELEVATIONS ET AMENAGEMENTS EXTERIEURS</w:t>
            </w:r>
          </w:p>
        </w:tc>
        <w:tc>
          <w:tcPr>
            <w:tcW w:w="900"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single" w:sz="4" w:space="0" w:color="auto"/>
              <w:left w:val="nil"/>
              <w:bottom w:val="double" w:sz="6" w:space="0" w:color="auto"/>
              <w:right w:val="double" w:sz="6" w:space="0" w:color="auto"/>
            </w:tcBorders>
            <w:shd w:val="clear" w:color="000000" w:fill="FFFFFF"/>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85"/>
        </w:trPr>
        <w:tc>
          <w:tcPr>
            <w:tcW w:w="47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401</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815EC">
              <w:rPr>
                <w:rFonts w:ascii="Book Antiqua" w:hAnsi="Book Antiqua"/>
                <w:b/>
                <w:color w:val="000000"/>
                <w:sz w:val="22"/>
                <w:szCs w:val="22"/>
              </w:rPr>
              <w:t>Murs en agglos creux de 15x20x40cm</w:t>
            </w:r>
          </w:p>
          <w:p w:rsidR="00E01868" w:rsidRPr="000815EC" w:rsidRDefault="00E01868" w:rsidP="00E01868">
            <w:pPr>
              <w:suppressAutoHyphens w:val="0"/>
              <w:autoSpaceDN/>
              <w:jc w:val="both"/>
              <w:textAlignment w:val="auto"/>
              <w:rPr>
                <w:i/>
                <w:color w:val="000000"/>
                <w:szCs w:val="22"/>
                <w:lang w:eastAsia="en-US"/>
              </w:rPr>
            </w:pPr>
            <w:r w:rsidRPr="000815EC">
              <w:rPr>
                <w:i/>
                <w:color w:val="000000"/>
                <w:sz w:val="22"/>
                <w:szCs w:val="22"/>
                <w:lang w:eastAsia="en-US"/>
              </w:rPr>
              <w:t>Ce prix rémunère dans les conditions générales prévues au contrat tous les frais relatifs à la mise œuvre de m</w:t>
            </w:r>
            <w:r w:rsidRPr="000815EC">
              <w:rPr>
                <w:i/>
                <w:color w:val="000000"/>
                <w:sz w:val="22"/>
                <w:szCs w:val="22"/>
                <w:lang w:eastAsia="en-US"/>
              </w:rPr>
              <w:t>a</w:t>
            </w:r>
            <w:r w:rsidRPr="000815EC">
              <w:rPr>
                <w:i/>
                <w:color w:val="000000"/>
                <w:sz w:val="22"/>
                <w:szCs w:val="22"/>
                <w:lang w:eastAsia="en-US"/>
              </w:rPr>
              <w:t>çonnerie en agglo creux de 15x20x40 pour élévation des murs y/c toutes sujétions.</w:t>
            </w:r>
          </w:p>
          <w:p w:rsidR="00E01868" w:rsidRPr="000815EC" w:rsidRDefault="00E01868" w:rsidP="00E01868">
            <w:pPr>
              <w:suppressAutoHyphens w:val="0"/>
              <w:autoSpaceDN/>
              <w:textAlignment w:val="auto"/>
              <w:rPr>
                <w:rFonts w:ascii="Book Antiqua" w:hAnsi="Book Antiqua"/>
                <w:b/>
                <w:color w:val="000000"/>
                <w:sz w:val="22"/>
                <w:szCs w:val="22"/>
              </w:rPr>
            </w:pPr>
            <w:r w:rsidRPr="000815EC">
              <w:rPr>
                <w:i/>
                <w:color w:val="000000"/>
                <w:sz w:val="22"/>
                <w:szCs w:val="22"/>
                <w:lang w:eastAsia="en-US"/>
              </w:rPr>
              <w:t>Il s’applique au mètre carré.</w:t>
            </w: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double" w:sz="6" w:space="0" w:color="auto"/>
              <w:right w:val="double" w:sz="6" w:space="0" w:color="auto"/>
            </w:tcBorders>
            <w:shd w:val="clear" w:color="000000" w:fill="FFFFFF"/>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870"/>
        </w:trPr>
        <w:tc>
          <w:tcPr>
            <w:tcW w:w="470" w:type="dxa"/>
            <w:tcBorders>
              <w:top w:val="nil"/>
              <w:left w:val="double" w:sz="6" w:space="0" w:color="auto"/>
              <w:bottom w:val="double" w:sz="6" w:space="0" w:color="auto"/>
              <w:right w:val="double" w:sz="6" w:space="0" w:color="auto"/>
            </w:tcBorders>
            <w:shd w:val="clear" w:color="000000" w:fill="FFFFFF"/>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402</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97333C">
              <w:rPr>
                <w:rFonts w:ascii="Book Antiqua" w:hAnsi="Book Antiqua"/>
                <w:b/>
                <w:color w:val="000000"/>
                <w:sz w:val="22"/>
                <w:szCs w:val="22"/>
              </w:rPr>
              <w:t>Béton armé dosé à 350 kg/m³ pour poteaux, cha</w:t>
            </w:r>
            <w:r w:rsidRPr="0097333C">
              <w:rPr>
                <w:rFonts w:ascii="Book Antiqua" w:hAnsi="Book Antiqua"/>
                <w:b/>
                <w:color w:val="000000"/>
                <w:sz w:val="22"/>
                <w:szCs w:val="22"/>
              </w:rPr>
              <w:t>î</w:t>
            </w:r>
            <w:r w:rsidRPr="0097333C">
              <w:rPr>
                <w:rFonts w:ascii="Book Antiqua" w:hAnsi="Book Antiqua"/>
                <w:b/>
                <w:color w:val="000000"/>
                <w:sz w:val="22"/>
                <w:szCs w:val="22"/>
              </w:rPr>
              <w:t xml:space="preserve">nage, chapiteaux et becquet </w:t>
            </w:r>
          </w:p>
          <w:p w:rsidR="00E01868" w:rsidRPr="009D4578" w:rsidRDefault="00E01868" w:rsidP="00E01868">
            <w:pPr>
              <w:suppressAutoHyphens w:val="0"/>
              <w:autoSpaceDN/>
              <w:jc w:val="both"/>
              <w:textAlignment w:val="auto"/>
              <w:rPr>
                <w:i/>
                <w:color w:val="000000"/>
                <w:szCs w:val="22"/>
                <w:lang w:eastAsia="en-US"/>
              </w:rPr>
            </w:pPr>
            <w:r w:rsidRPr="009D4578">
              <w:rPr>
                <w:i/>
                <w:color w:val="000000"/>
                <w:sz w:val="22"/>
                <w:szCs w:val="22"/>
                <w:lang w:eastAsia="en-US"/>
              </w:rPr>
              <w:t>Ce prix rémunère dans les conditions générales prévues au contrat tous les frais relatifs à la mise en œuvre co</w:t>
            </w:r>
            <w:r w:rsidRPr="009D4578">
              <w:rPr>
                <w:i/>
                <w:color w:val="000000"/>
                <w:sz w:val="22"/>
                <w:szCs w:val="22"/>
                <w:lang w:eastAsia="en-US"/>
              </w:rPr>
              <w:t>n</w:t>
            </w:r>
            <w:r w:rsidRPr="009D4578">
              <w:rPr>
                <w:i/>
                <w:color w:val="000000"/>
                <w:sz w:val="22"/>
                <w:szCs w:val="22"/>
                <w:lang w:eastAsia="en-US"/>
              </w:rPr>
              <w:t>formément au CCTP d’un béton armé pour semelles, amorces poteaux, voiles, amphithéâtre et longrines dosé à 350kg/m3 de ciment CPJ35 y compris coffrage.</w:t>
            </w:r>
          </w:p>
          <w:p w:rsidR="00E01868" w:rsidRPr="0097333C" w:rsidRDefault="00E01868" w:rsidP="00E01868">
            <w:pPr>
              <w:suppressAutoHyphens w:val="0"/>
              <w:autoSpaceDN/>
              <w:textAlignment w:val="auto"/>
              <w:rPr>
                <w:rFonts w:ascii="Book Antiqua" w:hAnsi="Book Antiqua"/>
                <w:b/>
                <w:color w:val="000000"/>
                <w:sz w:val="22"/>
                <w:szCs w:val="22"/>
              </w:rPr>
            </w:pPr>
            <w:r w:rsidRPr="009D4578">
              <w:rPr>
                <w:i/>
                <w:color w:val="000000"/>
                <w:sz w:val="22"/>
                <w:szCs w:val="22"/>
                <w:lang w:eastAsia="en-US"/>
              </w:rPr>
              <w:t>Il s’applique au mètre cube.</w:t>
            </w: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w:t>
            </w:r>
            <w:r w:rsidRPr="00576316">
              <w:rPr>
                <w:rFonts w:ascii="Book Antiqua" w:hAnsi="Book Antiqua"/>
                <w:color w:val="000000"/>
                <w:sz w:val="22"/>
                <w:szCs w:val="22"/>
                <w:vertAlign w:val="superscript"/>
              </w:rPr>
              <w:t>3</w:t>
            </w:r>
          </w:p>
        </w:tc>
        <w:tc>
          <w:tcPr>
            <w:tcW w:w="1814"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double" w:sz="6" w:space="0" w:color="auto"/>
              <w:right w:val="double" w:sz="6" w:space="0" w:color="auto"/>
            </w:tcBorders>
            <w:shd w:val="clear" w:color="000000" w:fill="FFFFFF"/>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40"/>
        </w:trPr>
        <w:tc>
          <w:tcPr>
            <w:tcW w:w="470" w:type="dxa"/>
            <w:tcBorders>
              <w:top w:val="nil"/>
              <w:left w:val="double" w:sz="6" w:space="0" w:color="auto"/>
              <w:bottom w:val="double" w:sz="6" w:space="0" w:color="auto"/>
              <w:right w:val="double" w:sz="6" w:space="0" w:color="auto"/>
            </w:tcBorders>
            <w:shd w:val="clear" w:color="000000" w:fill="FFFFFF"/>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403</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9D4578">
              <w:rPr>
                <w:rFonts w:ascii="Book Antiqua" w:hAnsi="Book Antiqua"/>
                <w:b/>
                <w:color w:val="000000"/>
                <w:sz w:val="22"/>
                <w:szCs w:val="22"/>
              </w:rPr>
              <w:t>Enduits verticaux au mortier de ciment</w:t>
            </w:r>
          </w:p>
          <w:p w:rsidR="00E01868" w:rsidRPr="009D4578" w:rsidRDefault="00E01868" w:rsidP="00E01868">
            <w:pPr>
              <w:suppressAutoHyphens w:val="0"/>
              <w:autoSpaceDN/>
              <w:jc w:val="both"/>
              <w:textAlignment w:val="auto"/>
              <w:rPr>
                <w:i/>
                <w:color w:val="000000"/>
                <w:szCs w:val="22"/>
                <w:lang w:eastAsia="en-US"/>
              </w:rPr>
            </w:pPr>
            <w:r w:rsidRPr="009D4578">
              <w:rPr>
                <w:i/>
                <w:color w:val="000000"/>
                <w:sz w:val="22"/>
                <w:szCs w:val="22"/>
                <w:lang w:eastAsia="en-US"/>
              </w:rPr>
              <w:t>Ce prix rémunère dans les conditions générales prévues au contrat tous les frais relatifs à la mise œuvre des e</w:t>
            </w:r>
            <w:r w:rsidRPr="009D4578">
              <w:rPr>
                <w:i/>
                <w:color w:val="000000"/>
                <w:sz w:val="22"/>
                <w:szCs w:val="22"/>
                <w:lang w:eastAsia="en-US"/>
              </w:rPr>
              <w:t>n</w:t>
            </w:r>
            <w:r w:rsidRPr="009D4578">
              <w:rPr>
                <w:i/>
                <w:color w:val="000000"/>
                <w:sz w:val="22"/>
                <w:szCs w:val="22"/>
                <w:lang w:eastAsia="en-US"/>
              </w:rPr>
              <w:t>duits biface dosé à 400kg/m3 sur maçonnerie y/c toutes sujétions.</w:t>
            </w:r>
          </w:p>
          <w:p w:rsidR="00E01868" w:rsidRPr="009D4578" w:rsidRDefault="00E01868" w:rsidP="00E01868">
            <w:pPr>
              <w:suppressAutoHyphens w:val="0"/>
              <w:autoSpaceDN/>
              <w:textAlignment w:val="auto"/>
              <w:rPr>
                <w:rFonts w:ascii="Book Antiqua" w:hAnsi="Book Antiqua"/>
                <w:b/>
                <w:color w:val="000000"/>
                <w:sz w:val="22"/>
                <w:szCs w:val="22"/>
              </w:rPr>
            </w:pPr>
            <w:r w:rsidRPr="009D4578">
              <w:rPr>
                <w:i/>
                <w:color w:val="000000"/>
                <w:sz w:val="22"/>
                <w:szCs w:val="22"/>
                <w:lang w:eastAsia="en-US"/>
              </w:rPr>
              <w:t>Il s’applique au mètre carré.</w:t>
            </w: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double" w:sz="6" w:space="0" w:color="auto"/>
              <w:right w:val="double" w:sz="6" w:space="0" w:color="auto"/>
            </w:tcBorders>
            <w:shd w:val="clear" w:color="000000" w:fill="FFFFFF"/>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284"/>
        </w:trPr>
        <w:tc>
          <w:tcPr>
            <w:tcW w:w="470" w:type="dxa"/>
            <w:tcBorders>
              <w:top w:val="nil"/>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nil"/>
              <w:left w:val="nil"/>
              <w:bottom w:val="double" w:sz="6" w:space="0" w:color="auto"/>
              <w:right w:val="double" w:sz="6" w:space="0" w:color="auto"/>
            </w:tcBorders>
            <w:shd w:val="clear" w:color="000000" w:fill="FFFFFF"/>
            <w:vAlign w:val="center"/>
          </w:tcPr>
          <w:p w:rsidR="00E01868" w:rsidRPr="009D4578" w:rsidRDefault="00E01868" w:rsidP="00E01868">
            <w:pPr>
              <w:suppressAutoHyphens w:val="0"/>
              <w:autoSpaceDN/>
              <w:textAlignment w:val="auto"/>
              <w:rPr>
                <w:rFonts w:ascii="Book Antiqua" w:hAnsi="Book Antiqua"/>
                <w:b/>
                <w:color w:val="000000"/>
                <w:sz w:val="22"/>
                <w:szCs w:val="22"/>
              </w:rPr>
            </w:pPr>
            <w:r w:rsidRPr="00576316">
              <w:rPr>
                <w:rFonts w:ascii="Book Antiqua" w:hAnsi="Book Antiqua"/>
                <w:b/>
                <w:bCs/>
                <w:color w:val="000000"/>
                <w:sz w:val="22"/>
                <w:szCs w:val="22"/>
              </w:rPr>
              <w:t>LOT 500. MENUISERIE METALLIQUE</w:t>
            </w:r>
          </w:p>
        </w:tc>
        <w:tc>
          <w:tcPr>
            <w:tcW w:w="900"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nil"/>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r>
      <w:tr w:rsidR="00E01868" w:rsidRPr="00576316" w:rsidTr="00E01868">
        <w:trPr>
          <w:trHeight w:val="840"/>
        </w:trPr>
        <w:tc>
          <w:tcPr>
            <w:tcW w:w="470" w:type="dxa"/>
            <w:tcBorders>
              <w:top w:val="nil"/>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501</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9D4578">
              <w:rPr>
                <w:rFonts w:ascii="Book Antiqua" w:hAnsi="Book Antiqua"/>
                <w:b/>
                <w:color w:val="000000"/>
                <w:sz w:val="22"/>
                <w:szCs w:val="22"/>
              </w:rPr>
              <w:t>Portail métallique à deux battants de 4x2,5m y/c toutes sujétions de pose</w:t>
            </w:r>
          </w:p>
          <w:p w:rsidR="00E01868" w:rsidRPr="00923904" w:rsidRDefault="00E01868" w:rsidP="00E01868">
            <w:pPr>
              <w:suppressAutoHyphens w:val="0"/>
              <w:autoSpaceDN/>
              <w:jc w:val="both"/>
              <w:textAlignment w:val="auto"/>
              <w:rPr>
                <w:i/>
                <w:color w:val="000000"/>
                <w:szCs w:val="22"/>
                <w:lang w:eastAsia="en-US"/>
              </w:rPr>
            </w:pPr>
            <w:r w:rsidRPr="00923904">
              <w:rPr>
                <w:i/>
                <w:color w:val="000000"/>
                <w:sz w:val="22"/>
                <w:szCs w:val="22"/>
                <w:lang w:eastAsia="en-US"/>
              </w:rPr>
              <w:t>Ce prix rémunère dans les conditions générales prévues au contrat tous les frais relatifs à la fourniture et pose des portes métalliques scellées sur cadre en bois dur, cette porte sera fabrique avec l’assemblage des co</w:t>
            </w:r>
            <w:r w:rsidRPr="00923904">
              <w:rPr>
                <w:i/>
                <w:color w:val="000000"/>
                <w:sz w:val="22"/>
                <w:szCs w:val="22"/>
                <w:lang w:eastAsia="en-US"/>
              </w:rPr>
              <w:t>r</w:t>
            </w:r>
            <w:r w:rsidRPr="00923904">
              <w:rPr>
                <w:i/>
                <w:color w:val="000000"/>
                <w:sz w:val="22"/>
                <w:szCs w:val="22"/>
                <w:lang w:eastAsia="en-US"/>
              </w:rPr>
              <w:t>nières, tubes carrés de 30x30 et une tôle lisse doublée sur les deux faces ;  y/c sujétions.</w:t>
            </w:r>
          </w:p>
          <w:p w:rsidR="00E01868" w:rsidRPr="00923904" w:rsidRDefault="00E01868" w:rsidP="00E01868">
            <w:pPr>
              <w:suppressAutoHyphens w:val="0"/>
              <w:autoSpaceDN/>
              <w:textAlignment w:val="auto"/>
              <w:rPr>
                <w:color w:val="000000"/>
                <w:szCs w:val="22"/>
                <w:lang w:eastAsia="en-US"/>
              </w:rPr>
            </w:pPr>
            <w:r w:rsidRPr="00923904">
              <w:rPr>
                <w:i/>
                <w:color w:val="000000"/>
                <w:sz w:val="22"/>
                <w:szCs w:val="22"/>
                <w:lang w:eastAsia="en-US"/>
              </w:rPr>
              <w:t>Il s’applique à l’unité</w:t>
            </w:r>
          </w:p>
          <w:p w:rsidR="00E01868" w:rsidRPr="009D4578" w:rsidRDefault="00E01868" w:rsidP="00E01868">
            <w:pPr>
              <w:suppressAutoHyphens w:val="0"/>
              <w:autoSpaceDN/>
              <w:textAlignment w:val="auto"/>
              <w:rPr>
                <w:rFonts w:ascii="Book Antiqua" w:hAnsi="Book Antiqua"/>
                <w:b/>
                <w:color w:val="000000"/>
                <w:sz w:val="22"/>
                <w:szCs w:val="22"/>
              </w:rPr>
            </w:pP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u</w:t>
            </w:r>
          </w:p>
        </w:tc>
        <w:tc>
          <w:tcPr>
            <w:tcW w:w="1814" w:type="dxa"/>
            <w:tcBorders>
              <w:top w:val="nil"/>
              <w:left w:val="nil"/>
              <w:bottom w:val="double" w:sz="6" w:space="0" w:color="auto"/>
              <w:right w:val="double" w:sz="6"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E01868" w:rsidRPr="00576316" w:rsidRDefault="00E01868" w:rsidP="00E01868">
            <w:pPr>
              <w:suppressAutoHyphens w:val="0"/>
              <w:autoSpaceDN/>
              <w:jc w:val="center"/>
              <w:textAlignment w:val="auto"/>
              <w:rPr>
                <w:rFonts w:ascii="Book Antiqua" w:hAnsi="Book Antiqua" w:cs="Calibri"/>
                <w:color w:val="000000"/>
                <w:sz w:val="22"/>
                <w:szCs w:val="22"/>
              </w:rPr>
            </w:pPr>
          </w:p>
        </w:tc>
      </w:tr>
      <w:tr w:rsidR="00E01868" w:rsidRPr="00576316" w:rsidTr="00E01868">
        <w:trPr>
          <w:trHeight w:val="600"/>
        </w:trPr>
        <w:tc>
          <w:tcPr>
            <w:tcW w:w="470" w:type="dxa"/>
            <w:tcBorders>
              <w:top w:val="nil"/>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502</w:t>
            </w:r>
          </w:p>
        </w:tc>
        <w:tc>
          <w:tcPr>
            <w:tcW w:w="5259" w:type="dxa"/>
            <w:tcBorders>
              <w:top w:val="nil"/>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923904">
              <w:rPr>
                <w:rFonts w:ascii="Book Antiqua" w:hAnsi="Book Antiqua"/>
                <w:b/>
                <w:color w:val="000000"/>
                <w:sz w:val="22"/>
                <w:szCs w:val="22"/>
              </w:rPr>
              <w:t>Grilles métalliques en tube carré de 12  pour cl</w:t>
            </w:r>
            <w:r w:rsidRPr="00923904">
              <w:rPr>
                <w:rFonts w:ascii="Book Antiqua" w:hAnsi="Book Antiqua"/>
                <w:b/>
                <w:color w:val="000000"/>
                <w:sz w:val="22"/>
                <w:szCs w:val="22"/>
              </w:rPr>
              <w:t>ô</w:t>
            </w:r>
            <w:r w:rsidRPr="00923904">
              <w:rPr>
                <w:rFonts w:ascii="Book Antiqua" w:hAnsi="Book Antiqua"/>
                <w:b/>
                <w:color w:val="000000"/>
                <w:sz w:val="22"/>
                <w:szCs w:val="22"/>
              </w:rPr>
              <w:t>ture</w:t>
            </w:r>
          </w:p>
          <w:p w:rsidR="00E01868" w:rsidRPr="00923904" w:rsidRDefault="00E01868" w:rsidP="00E01868">
            <w:pPr>
              <w:suppressAutoHyphens w:val="0"/>
              <w:autoSpaceDN/>
              <w:jc w:val="both"/>
              <w:textAlignment w:val="auto"/>
              <w:rPr>
                <w:i/>
                <w:color w:val="000000"/>
                <w:szCs w:val="22"/>
                <w:lang w:eastAsia="en-US"/>
              </w:rPr>
            </w:pPr>
            <w:r w:rsidRPr="00923904">
              <w:rPr>
                <w:i/>
                <w:color w:val="000000"/>
                <w:sz w:val="22"/>
                <w:szCs w:val="22"/>
                <w:lang w:eastAsia="en-US"/>
              </w:rPr>
              <w:t xml:space="preserve">Ce prix rémunère dans les conditions générales prévues au contrat tous les frais relatifs à la fourniture et pose des </w:t>
            </w:r>
            <w:r>
              <w:rPr>
                <w:i/>
                <w:color w:val="000000"/>
                <w:sz w:val="22"/>
                <w:szCs w:val="22"/>
                <w:lang w:eastAsia="en-US"/>
              </w:rPr>
              <w:t>grilles</w:t>
            </w:r>
            <w:r w:rsidRPr="00923904">
              <w:rPr>
                <w:i/>
                <w:color w:val="000000"/>
                <w:sz w:val="22"/>
                <w:szCs w:val="22"/>
                <w:lang w:eastAsia="en-US"/>
              </w:rPr>
              <w:t xml:space="preserve"> métalliques scellées </w:t>
            </w:r>
            <w:r>
              <w:rPr>
                <w:i/>
                <w:color w:val="000000"/>
                <w:sz w:val="22"/>
                <w:szCs w:val="22"/>
                <w:lang w:eastAsia="en-US"/>
              </w:rPr>
              <w:t>en tubes carrés</w:t>
            </w:r>
            <w:r w:rsidRPr="00923904">
              <w:rPr>
                <w:i/>
                <w:color w:val="000000"/>
                <w:sz w:val="22"/>
                <w:szCs w:val="22"/>
                <w:lang w:eastAsia="en-US"/>
              </w:rPr>
              <w:t>;  y/c suj</w:t>
            </w:r>
            <w:r w:rsidRPr="00923904">
              <w:rPr>
                <w:i/>
                <w:color w:val="000000"/>
                <w:sz w:val="22"/>
                <w:szCs w:val="22"/>
                <w:lang w:eastAsia="en-US"/>
              </w:rPr>
              <w:t>é</w:t>
            </w:r>
            <w:r w:rsidRPr="00923904">
              <w:rPr>
                <w:i/>
                <w:color w:val="000000"/>
                <w:sz w:val="22"/>
                <w:szCs w:val="22"/>
                <w:lang w:eastAsia="en-US"/>
              </w:rPr>
              <w:t>tions.</w:t>
            </w:r>
          </w:p>
          <w:p w:rsidR="00E01868" w:rsidRPr="00923904" w:rsidRDefault="00E01868" w:rsidP="00E01868">
            <w:pPr>
              <w:suppressAutoHyphens w:val="0"/>
              <w:autoSpaceDN/>
              <w:textAlignment w:val="auto"/>
              <w:rPr>
                <w:color w:val="000000"/>
                <w:szCs w:val="22"/>
                <w:lang w:eastAsia="en-US"/>
              </w:rPr>
            </w:pPr>
            <w:r w:rsidRPr="00923904">
              <w:rPr>
                <w:i/>
                <w:color w:val="000000"/>
                <w:sz w:val="22"/>
                <w:szCs w:val="22"/>
                <w:lang w:eastAsia="en-US"/>
              </w:rPr>
              <w:t xml:space="preserve">Il s’applique </w:t>
            </w:r>
            <w:r>
              <w:rPr>
                <w:i/>
                <w:color w:val="000000"/>
                <w:sz w:val="22"/>
                <w:szCs w:val="22"/>
                <w:lang w:eastAsia="en-US"/>
              </w:rPr>
              <w:t>au mètre carré</w:t>
            </w:r>
          </w:p>
          <w:p w:rsidR="00E01868" w:rsidRPr="00923904" w:rsidRDefault="00E01868" w:rsidP="00E01868">
            <w:pPr>
              <w:suppressAutoHyphens w:val="0"/>
              <w:autoSpaceDN/>
              <w:textAlignment w:val="auto"/>
              <w:rPr>
                <w:rFonts w:ascii="Book Antiqua" w:hAnsi="Book Antiqua"/>
                <w:b/>
                <w:color w:val="000000"/>
                <w:sz w:val="22"/>
                <w:szCs w:val="22"/>
              </w:rPr>
            </w:pPr>
          </w:p>
        </w:tc>
        <w:tc>
          <w:tcPr>
            <w:tcW w:w="900" w:type="dxa"/>
            <w:tcBorders>
              <w:top w:val="nil"/>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nil"/>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360"/>
        </w:trPr>
        <w:tc>
          <w:tcPr>
            <w:tcW w:w="470" w:type="dxa"/>
            <w:tcBorders>
              <w:top w:val="double" w:sz="6" w:space="0" w:color="auto"/>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double" w:sz="6" w:space="0" w:color="auto"/>
              <w:left w:val="nil"/>
              <w:bottom w:val="double" w:sz="6" w:space="0" w:color="auto"/>
              <w:right w:val="double" w:sz="6" w:space="0" w:color="auto"/>
            </w:tcBorders>
            <w:shd w:val="clear" w:color="000000" w:fill="FFFFFF"/>
            <w:vAlign w:val="center"/>
          </w:tcPr>
          <w:p w:rsidR="00E01868" w:rsidRPr="00953939" w:rsidRDefault="00E01868" w:rsidP="00E01868">
            <w:pPr>
              <w:suppressAutoHyphens w:val="0"/>
              <w:autoSpaceDN/>
              <w:textAlignment w:val="auto"/>
              <w:rPr>
                <w:rFonts w:ascii="Book Antiqua" w:hAnsi="Book Antiqua"/>
                <w:b/>
                <w:color w:val="000000"/>
                <w:sz w:val="22"/>
                <w:szCs w:val="22"/>
              </w:rPr>
            </w:pPr>
            <w:r w:rsidRPr="00576316">
              <w:rPr>
                <w:rFonts w:ascii="Book Antiqua" w:hAnsi="Book Antiqua"/>
                <w:b/>
                <w:bCs/>
                <w:color w:val="000000"/>
                <w:sz w:val="22"/>
                <w:szCs w:val="22"/>
              </w:rPr>
              <w:t>LOT 600. ELECTRICITE</w:t>
            </w:r>
          </w:p>
        </w:tc>
        <w:tc>
          <w:tcPr>
            <w:tcW w:w="900"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360"/>
        </w:trPr>
        <w:tc>
          <w:tcPr>
            <w:tcW w:w="470" w:type="dxa"/>
            <w:tcBorders>
              <w:top w:val="double" w:sz="6" w:space="0" w:color="auto"/>
              <w:left w:val="double" w:sz="6" w:space="0" w:color="auto"/>
              <w:bottom w:val="single" w:sz="4"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601</w:t>
            </w:r>
          </w:p>
        </w:tc>
        <w:tc>
          <w:tcPr>
            <w:tcW w:w="5259" w:type="dxa"/>
            <w:tcBorders>
              <w:top w:val="double" w:sz="6" w:space="0" w:color="auto"/>
              <w:left w:val="nil"/>
              <w:bottom w:val="single" w:sz="4"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953939">
              <w:rPr>
                <w:rFonts w:ascii="Book Antiqua" w:hAnsi="Book Antiqua"/>
                <w:b/>
                <w:color w:val="000000"/>
                <w:sz w:val="22"/>
                <w:szCs w:val="22"/>
              </w:rPr>
              <w:t xml:space="preserve">Fourreautage en gaines annelées </w:t>
            </w:r>
          </w:p>
          <w:p w:rsidR="00E01868" w:rsidRPr="00A3177F" w:rsidRDefault="00E01868" w:rsidP="00E01868">
            <w:pPr>
              <w:rPr>
                <w:i/>
                <w:color w:val="000000"/>
                <w:szCs w:val="22"/>
                <w:lang w:eastAsia="en-US"/>
              </w:rPr>
            </w:pPr>
            <w:r w:rsidRPr="00A3177F">
              <w:rPr>
                <w:i/>
                <w:color w:val="000000"/>
                <w:sz w:val="22"/>
                <w:szCs w:val="22"/>
                <w:lang w:eastAsia="en-US"/>
              </w:rPr>
              <w:t>Ce prix rémunère dans les conditions générales prévues au contrat tous les frais relatifs à la fourniture et pose des tuyaux flexibles ancrés dans les murs pour réservations des conduites du réseau d’électricité y/c sujétions.</w:t>
            </w:r>
          </w:p>
          <w:p w:rsidR="00E01868" w:rsidRPr="0094284A" w:rsidRDefault="00E01868" w:rsidP="00E01868">
            <w:pPr>
              <w:suppressAutoHyphens w:val="0"/>
              <w:autoSpaceDN/>
              <w:textAlignment w:val="auto"/>
              <w:rPr>
                <w:color w:val="000000"/>
                <w:szCs w:val="22"/>
                <w:lang w:eastAsia="en-US"/>
              </w:rPr>
            </w:pPr>
            <w:r w:rsidRPr="00A3177F">
              <w:rPr>
                <w:i/>
                <w:color w:val="000000"/>
                <w:sz w:val="22"/>
                <w:szCs w:val="22"/>
                <w:lang w:eastAsia="en-US"/>
              </w:rPr>
              <w:t>Il s’applique au roul</w:t>
            </w:r>
            <w:r>
              <w:rPr>
                <w:i/>
                <w:color w:val="000000"/>
                <w:sz w:val="22"/>
                <w:szCs w:val="22"/>
                <w:lang w:eastAsia="en-US"/>
              </w:rPr>
              <w:t>eau</w:t>
            </w:r>
          </w:p>
        </w:tc>
        <w:tc>
          <w:tcPr>
            <w:tcW w:w="900" w:type="dxa"/>
            <w:tcBorders>
              <w:top w:val="double" w:sz="6" w:space="0" w:color="auto"/>
              <w:left w:val="nil"/>
              <w:bottom w:val="single" w:sz="4"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rleau</w:t>
            </w:r>
          </w:p>
        </w:tc>
        <w:tc>
          <w:tcPr>
            <w:tcW w:w="1814" w:type="dxa"/>
            <w:tcBorders>
              <w:top w:val="double" w:sz="6" w:space="0" w:color="auto"/>
              <w:left w:val="nil"/>
              <w:bottom w:val="single" w:sz="4"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single" w:sz="4"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12774E">
        <w:trPr>
          <w:trHeight w:val="47"/>
        </w:trPr>
        <w:tc>
          <w:tcPr>
            <w:tcW w:w="4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602</w:t>
            </w:r>
          </w:p>
        </w:tc>
        <w:tc>
          <w:tcPr>
            <w:tcW w:w="5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E5062">
              <w:rPr>
                <w:rFonts w:ascii="Book Antiqua" w:hAnsi="Book Antiqua"/>
                <w:b/>
                <w:color w:val="000000"/>
                <w:sz w:val="22"/>
                <w:szCs w:val="22"/>
              </w:rPr>
              <w:t xml:space="preserve">Accessoires pour installation (dominos, boîtiers ronds, boîtes de dérivation, barrette de connexion, boite de cheville à vis, bande adhésive) </w:t>
            </w:r>
          </w:p>
          <w:p w:rsidR="00E01868" w:rsidRPr="000E5062" w:rsidRDefault="00E01868" w:rsidP="00E01868">
            <w:pPr>
              <w:suppressAutoHyphens w:val="0"/>
              <w:autoSpaceDN/>
              <w:jc w:val="both"/>
              <w:textAlignment w:val="auto"/>
              <w:rPr>
                <w:i/>
                <w:color w:val="000000"/>
                <w:szCs w:val="22"/>
                <w:lang w:eastAsia="en-US"/>
              </w:rPr>
            </w:pPr>
            <w:r w:rsidRPr="000E5062">
              <w:rPr>
                <w:i/>
                <w:color w:val="000000"/>
                <w:sz w:val="22"/>
                <w:szCs w:val="22"/>
                <w:lang w:eastAsia="en-US"/>
              </w:rPr>
              <w:t>Ce prix rémunère dans les conditions générales prévues au contrat tous les frais relatifs à la fourniture et pose des attaches, dominos, boîtiers et boîtes de dérivation y/c sujétions de pose.</w:t>
            </w:r>
          </w:p>
          <w:p w:rsidR="00E01868" w:rsidRPr="0012774E" w:rsidRDefault="00E01868" w:rsidP="00E01868">
            <w:pPr>
              <w:suppressAutoHyphens w:val="0"/>
              <w:autoSpaceDN/>
              <w:textAlignment w:val="auto"/>
              <w:rPr>
                <w:color w:val="000000"/>
                <w:szCs w:val="22"/>
                <w:lang w:eastAsia="en-US"/>
              </w:rPr>
            </w:pPr>
            <w:r w:rsidRPr="000E5062">
              <w:rPr>
                <w:i/>
                <w:color w:val="000000"/>
                <w:sz w:val="22"/>
                <w:szCs w:val="22"/>
                <w:lang w:eastAsia="en-US"/>
              </w:rPr>
              <w:lastRenderedPageBreak/>
              <w:t>Il s’applique à l’ensemble</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lastRenderedPageBreak/>
              <w:t>Ens</w:t>
            </w:r>
          </w:p>
        </w:tc>
        <w:tc>
          <w:tcPr>
            <w:tcW w:w="18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420"/>
        </w:trPr>
        <w:tc>
          <w:tcPr>
            <w:tcW w:w="470" w:type="dxa"/>
            <w:tcBorders>
              <w:top w:val="single" w:sz="4" w:space="0" w:color="auto"/>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lastRenderedPageBreak/>
              <w:t>603</w:t>
            </w:r>
          </w:p>
        </w:tc>
        <w:tc>
          <w:tcPr>
            <w:tcW w:w="5259" w:type="dxa"/>
            <w:tcBorders>
              <w:top w:val="single" w:sz="4" w:space="0" w:color="auto"/>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E5062">
              <w:rPr>
                <w:rFonts w:ascii="Book Antiqua" w:hAnsi="Book Antiqua"/>
                <w:b/>
                <w:color w:val="000000"/>
                <w:sz w:val="22"/>
                <w:szCs w:val="22"/>
              </w:rPr>
              <w:t xml:space="preserve">Câbles VGV 1,5mm2 </w:t>
            </w:r>
          </w:p>
          <w:p w:rsidR="00E01868" w:rsidRPr="000E5062" w:rsidRDefault="00E01868" w:rsidP="00E01868">
            <w:pPr>
              <w:suppressAutoHyphens w:val="0"/>
              <w:autoSpaceDN/>
              <w:jc w:val="both"/>
              <w:textAlignment w:val="auto"/>
              <w:rPr>
                <w:i/>
                <w:color w:val="000000"/>
                <w:szCs w:val="22"/>
                <w:lang w:eastAsia="en-US"/>
              </w:rPr>
            </w:pPr>
            <w:r w:rsidRPr="000E5062">
              <w:rPr>
                <w:i/>
                <w:color w:val="000000"/>
                <w:sz w:val="22"/>
                <w:szCs w:val="22"/>
                <w:lang w:eastAsia="en-US"/>
              </w:rPr>
              <w:t>Ce prix rémunère dans les conditions générales prévues au contrat tous les frais relatifs à la fourniture et pose des câbles VGV  ancrés dans les tuyaux de réservation des conduites du réseau d’électricité y/c sujétions.</w:t>
            </w:r>
          </w:p>
          <w:p w:rsidR="00E01868" w:rsidRPr="000E5062" w:rsidRDefault="00E01868" w:rsidP="00E01868">
            <w:pPr>
              <w:suppressAutoHyphens w:val="0"/>
              <w:autoSpaceDN/>
              <w:textAlignment w:val="auto"/>
              <w:rPr>
                <w:i/>
                <w:color w:val="000000"/>
                <w:szCs w:val="22"/>
                <w:lang w:eastAsia="en-US"/>
              </w:rPr>
            </w:pPr>
            <w:r>
              <w:rPr>
                <w:i/>
                <w:color w:val="000000"/>
                <w:sz w:val="22"/>
                <w:szCs w:val="22"/>
                <w:lang w:eastAsia="en-US"/>
              </w:rPr>
              <w:t>Il s’applique au rouleau</w:t>
            </w:r>
            <w:r w:rsidRPr="000E5062">
              <w:rPr>
                <w:i/>
                <w:color w:val="000000"/>
                <w:sz w:val="22"/>
                <w:szCs w:val="22"/>
                <w:lang w:eastAsia="en-US"/>
              </w:rPr>
              <w:t xml:space="preserve"> de câbles posé</w:t>
            </w:r>
          </w:p>
        </w:tc>
        <w:tc>
          <w:tcPr>
            <w:tcW w:w="900" w:type="dxa"/>
            <w:tcBorders>
              <w:top w:val="single" w:sz="4" w:space="0" w:color="auto"/>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rleau</w:t>
            </w:r>
          </w:p>
        </w:tc>
        <w:tc>
          <w:tcPr>
            <w:tcW w:w="1814"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single" w:sz="4"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390"/>
        </w:trPr>
        <w:tc>
          <w:tcPr>
            <w:tcW w:w="470" w:type="dxa"/>
            <w:tcBorders>
              <w:top w:val="nil"/>
              <w:left w:val="double" w:sz="6" w:space="0" w:color="auto"/>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604</w:t>
            </w:r>
          </w:p>
        </w:tc>
        <w:tc>
          <w:tcPr>
            <w:tcW w:w="5259" w:type="dxa"/>
            <w:tcBorders>
              <w:top w:val="nil"/>
              <w:left w:val="nil"/>
              <w:bottom w:val="nil"/>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0E5062">
              <w:rPr>
                <w:rFonts w:ascii="Book Antiqua" w:hAnsi="Book Antiqua"/>
                <w:b/>
                <w:color w:val="000000"/>
                <w:sz w:val="22"/>
                <w:szCs w:val="22"/>
              </w:rPr>
              <w:t xml:space="preserve">Câbles VGV 2,5mm2 </w:t>
            </w:r>
          </w:p>
          <w:p w:rsidR="00E01868" w:rsidRPr="000E5062" w:rsidRDefault="00E01868" w:rsidP="00E01868">
            <w:pPr>
              <w:suppressAutoHyphens w:val="0"/>
              <w:autoSpaceDN/>
              <w:jc w:val="both"/>
              <w:textAlignment w:val="auto"/>
              <w:rPr>
                <w:i/>
                <w:color w:val="000000"/>
                <w:szCs w:val="22"/>
                <w:lang w:eastAsia="en-US"/>
              </w:rPr>
            </w:pPr>
            <w:r w:rsidRPr="000E5062">
              <w:rPr>
                <w:i/>
                <w:color w:val="000000"/>
                <w:sz w:val="22"/>
                <w:szCs w:val="22"/>
                <w:lang w:eastAsia="en-US"/>
              </w:rPr>
              <w:t xml:space="preserve">Ce prix rémunère dans les conditions générales prévues au contrat tous les frais relatifs à la fourniture et pose des câbles </w:t>
            </w:r>
            <w:r w:rsidR="00BD3588" w:rsidRPr="000E5062">
              <w:rPr>
                <w:i/>
                <w:color w:val="000000"/>
                <w:sz w:val="22"/>
                <w:szCs w:val="22"/>
                <w:lang w:eastAsia="en-US"/>
              </w:rPr>
              <w:t>VGV ancrés</w:t>
            </w:r>
            <w:r w:rsidRPr="000E5062">
              <w:rPr>
                <w:i/>
                <w:color w:val="000000"/>
                <w:sz w:val="22"/>
                <w:szCs w:val="22"/>
                <w:lang w:eastAsia="en-US"/>
              </w:rPr>
              <w:t xml:space="preserve"> dans les tuyaux de réservation des conduites du réseau d’électricité y/c sujétions.</w:t>
            </w:r>
          </w:p>
          <w:p w:rsidR="00E01868" w:rsidRPr="000E5062" w:rsidRDefault="00E01868" w:rsidP="00E01868">
            <w:pPr>
              <w:suppressAutoHyphens w:val="0"/>
              <w:autoSpaceDN/>
              <w:textAlignment w:val="auto"/>
              <w:rPr>
                <w:rFonts w:ascii="Book Antiqua" w:hAnsi="Book Antiqua"/>
                <w:b/>
                <w:color w:val="000000"/>
                <w:sz w:val="22"/>
                <w:szCs w:val="22"/>
              </w:rPr>
            </w:pPr>
            <w:r>
              <w:rPr>
                <w:i/>
                <w:color w:val="000000"/>
                <w:sz w:val="22"/>
                <w:szCs w:val="22"/>
                <w:lang w:eastAsia="en-US"/>
              </w:rPr>
              <w:t>Il s’applique au rouleau</w:t>
            </w:r>
            <w:r w:rsidRPr="000E5062">
              <w:rPr>
                <w:i/>
                <w:color w:val="000000"/>
                <w:sz w:val="22"/>
                <w:szCs w:val="22"/>
                <w:lang w:eastAsia="en-US"/>
              </w:rPr>
              <w:t xml:space="preserve"> de câbles posé</w:t>
            </w:r>
          </w:p>
        </w:tc>
        <w:tc>
          <w:tcPr>
            <w:tcW w:w="900" w:type="dxa"/>
            <w:tcBorders>
              <w:top w:val="nil"/>
              <w:left w:val="nil"/>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rleau</w:t>
            </w:r>
          </w:p>
        </w:tc>
        <w:tc>
          <w:tcPr>
            <w:tcW w:w="1814"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450"/>
        </w:trPr>
        <w:tc>
          <w:tcPr>
            <w:tcW w:w="470" w:type="dxa"/>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605</w:t>
            </w:r>
          </w:p>
        </w:tc>
        <w:tc>
          <w:tcPr>
            <w:tcW w:w="5259" w:type="dxa"/>
            <w:tcBorders>
              <w:top w:val="double" w:sz="6" w:space="0" w:color="auto"/>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A80DD0">
              <w:rPr>
                <w:rFonts w:ascii="Book Antiqua" w:hAnsi="Book Antiqua"/>
                <w:b/>
                <w:color w:val="000000"/>
                <w:sz w:val="22"/>
                <w:szCs w:val="22"/>
              </w:rPr>
              <w:t xml:space="preserve">Interrupteurs </w:t>
            </w:r>
          </w:p>
          <w:p w:rsidR="00E01868" w:rsidRPr="00A80DD0" w:rsidRDefault="00E01868" w:rsidP="00E01868">
            <w:pPr>
              <w:rPr>
                <w:i/>
                <w:color w:val="000000"/>
                <w:szCs w:val="22"/>
                <w:lang w:eastAsia="en-US"/>
              </w:rPr>
            </w:pPr>
            <w:r w:rsidRPr="00A80DD0">
              <w:rPr>
                <w:i/>
                <w:color w:val="000000"/>
                <w:sz w:val="22"/>
                <w:szCs w:val="22"/>
                <w:lang w:eastAsia="en-US"/>
              </w:rPr>
              <w:t>Ce prix rémunère dans les conditions générales prévues au contrat tous les frais relatifs à la fourniture et pose des interrupteurs  fixés suivant le plan d’éclairage y/c sujétions.</w:t>
            </w:r>
          </w:p>
          <w:p w:rsidR="00E01868" w:rsidRPr="00A80DD0" w:rsidRDefault="00E01868" w:rsidP="00E01868">
            <w:pPr>
              <w:suppressAutoHyphens w:val="0"/>
              <w:autoSpaceDN/>
              <w:textAlignment w:val="auto"/>
              <w:rPr>
                <w:color w:val="000000"/>
                <w:szCs w:val="22"/>
                <w:lang w:eastAsia="en-US"/>
              </w:rPr>
            </w:pPr>
            <w:r w:rsidRPr="00A80DD0">
              <w:rPr>
                <w:i/>
                <w:color w:val="000000"/>
                <w:sz w:val="22"/>
                <w:szCs w:val="22"/>
                <w:lang w:eastAsia="en-US"/>
              </w:rPr>
              <w:t>Il s’applique à l’unité d’interrupteur  posée</w:t>
            </w:r>
          </w:p>
        </w:tc>
        <w:tc>
          <w:tcPr>
            <w:tcW w:w="900" w:type="dxa"/>
            <w:tcBorders>
              <w:top w:val="double" w:sz="6" w:space="0" w:color="auto"/>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u</w:t>
            </w:r>
          </w:p>
        </w:tc>
        <w:tc>
          <w:tcPr>
            <w:tcW w:w="1814"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70"/>
        </w:trPr>
        <w:tc>
          <w:tcPr>
            <w:tcW w:w="470" w:type="dxa"/>
            <w:tcBorders>
              <w:top w:val="nil"/>
              <w:left w:val="double" w:sz="6" w:space="0" w:color="auto"/>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606</w:t>
            </w:r>
          </w:p>
        </w:tc>
        <w:tc>
          <w:tcPr>
            <w:tcW w:w="5259" w:type="dxa"/>
            <w:tcBorders>
              <w:top w:val="nil"/>
              <w:left w:val="nil"/>
              <w:bottom w:val="nil"/>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FE6293">
              <w:rPr>
                <w:rFonts w:ascii="Book Antiqua" w:hAnsi="Book Antiqua"/>
                <w:b/>
                <w:color w:val="000000"/>
                <w:sz w:val="22"/>
                <w:szCs w:val="22"/>
              </w:rPr>
              <w:t>Ballon rond étanche + lampe LED à vis 25w pour clôture</w:t>
            </w:r>
          </w:p>
          <w:p w:rsidR="00E01868" w:rsidRPr="00FE6293" w:rsidRDefault="00E01868" w:rsidP="00E01868">
            <w:pPr>
              <w:suppressAutoHyphens w:val="0"/>
              <w:autoSpaceDN/>
              <w:jc w:val="both"/>
              <w:textAlignment w:val="auto"/>
              <w:rPr>
                <w:i/>
                <w:color w:val="000000"/>
                <w:szCs w:val="22"/>
                <w:lang w:eastAsia="en-US"/>
              </w:rPr>
            </w:pPr>
            <w:r w:rsidRPr="00FE6293">
              <w:rPr>
                <w:i/>
                <w:color w:val="000000"/>
                <w:sz w:val="22"/>
                <w:szCs w:val="22"/>
                <w:lang w:eastAsia="en-US"/>
              </w:rPr>
              <w:t>Ce prix rémunère dans les conditions générales prévues au contrat tous les frais relatifs à la fourniture et pose</w:t>
            </w:r>
            <w:r>
              <w:rPr>
                <w:i/>
                <w:color w:val="000000"/>
                <w:sz w:val="22"/>
                <w:szCs w:val="22"/>
                <w:lang w:eastAsia="en-US"/>
              </w:rPr>
              <w:t xml:space="preserve"> deballon ronds fixé</w:t>
            </w:r>
            <w:r w:rsidRPr="00FE6293">
              <w:rPr>
                <w:i/>
                <w:color w:val="000000"/>
                <w:sz w:val="22"/>
                <w:szCs w:val="22"/>
                <w:lang w:eastAsia="en-US"/>
              </w:rPr>
              <w:t xml:space="preserve"> suivant le plan d’éclairage y/c suj</w:t>
            </w:r>
            <w:r w:rsidRPr="00FE6293">
              <w:rPr>
                <w:i/>
                <w:color w:val="000000"/>
                <w:sz w:val="22"/>
                <w:szCs w:val="22"/>
                <w:lang w:eastAsia="en-US"/>
              </w:rPr>
              <w:t>é</w:t>
            </w:r>
            <w:r w:rsidRPr="00FE6293">
              <w:rPr>
                <w:i/>
                <w:color w:val="000000"/>
                <w:sz w:val="22"/>
                <w:szCs w:val="22"/>
                <w:lang w:eastAsia="en-US"/>
              </w:rPr>
              <w:t>tions.</w:t>
            </w:r>
          </w:p>
          <w:p w:rsidR="00E01868" w:rsidRPr="00FE6293" w:rsidRDefault="00E01868" w:rsidP="00E01868">
            <w:pPr>
              <w:suppressAutoHyphens w:val="0"/>
              <w:autoSpaceDN/>
              <w:textAlignment w:val="auto"/>
              <w:rPr>
                <w:color w:val="000000"/>
                <w:szCs w:val="22"/>
                <w:lang w:eastAsia="en-US"/>
              </w:rPr>
            </w:pPr>
            <w:r w:rsidRPr="00FE6293">
              <w:rPr>
                <w:i/>
                <w:color w:val="000000"/>
                <w:sz w:val="22"/>
                <w:szCs w:val="22"/>
                <w:lang w:eastAsia="en-US"/>
              </w:rPr>
              <w:t>Il s’applique à l’unité de hublots ronds  posée</w:t>
            </w:r>
          </w:p>
          <w:p w:rsidR="00E01868" w:rsidRPr="00FE6293" w:rsidRDefault="00E01868" w:rsidP="00E01868">
            <w:pPr>
              <w:suppressAutoHyphens w:val="0"/>
              <w:autoSpaceDN/>
              <w:textAlignment w:val="auto"/>
              <w:rPr>
                <w:rFonts w:ascii="Book Antiqua" w:hAnsi="Book Antiqua"/>
                <w:b/>
                <w:color w:val="000000"/>
                <w:sz w:val="22"/>
                <w:szCs w:val="22"/>
              </w:rPr>
            </w:pPr>
          </w:p>
        </w:tc>
        <w:tc>
          <w:tcPr>
            <w:tcW w:w="900" w:type="dxa"/>
            <w:tcBorders>
              <w:top w:val="nil"/>
              <w:left w:val="nil"/>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u</w:t>
            </w:r>
          </w:p>
        </w:tc>
        <w:tc>
          <w:tcPr>
            <w:tcW w:w="1814"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285"/>
        </w:trPr>
        <w:tc>
          <w:tcPr>
            <w:tcW w:w="470" w:type="dxa"/>
            <w:tcBorders>
              <w:top w:val="double" w:sz="6" w:space="0" w:color="auto"/>
              <w:left w:val="double" w:sz="6" w:space="0" w:color="auto"/>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5259" w:type="dxa"/>
            <w:tcBorders>
              <w:top w:val="double" w:sz="6" w:space="0" w:color="auto"/>
              <w:left w:val="nil"/>
              <w:bottom w:val="double" w:sz="6" w:space="0" w:color="auto"/>
              <w:right w:val="double" w:sz="6" w:space="0" w:color="auto"/>
            </w:tcBorders>
            <w:shd w:val="clear" w:color="000000" w:fill="FFFFFF"/>
            <w:vAlign w:val="center"/>
          </w:tcPr>
          <w:p w:rsidR="00E01868" w:rsidRPr="00D81947" w:rsidRDefault="00E01868" w:rsidP="00E01868">
            <w:pPr>
              <w:suppressAutoHyphens w:val="0"/>
              <w:autoSpaceDN/>
              <w:textAlignment w:val="auto"/>
              <w:rPr>
                <w:rFonts w:ascii="Book Antiqua" w:hAnsi="Book Antiqua"/>
                <w:b/>
                <w:color w:val="000000"/>
                <w:sz w:val="22"/>
                <w:szCs w:val="22"/>
              </w:rPr>
            </w:pPr>
            <w:r w:rsidRPr="00576316">
              <w:rPr>
                <w:rFonts w:ascii="Book Antiqua" w:hAnsi="Book Antiqua"/>
                <w:b/>
                <w:bCs/>
                <w:color w:val="000000"/>
                <w:sz w:val="22"/>
                <w:szCs w:val="22"/>
              </w:rPr>
              <w:t>LOT 700. PEINTURE</w:t>
            </w:r>
          </w:p>
        </w:tc>
        <w:tc>
          <w:tcPr>
            <w:tcW w:w="900"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814"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285"/>
        </w:trPr>
        <w:tc>
          <w:tcPr>
            <w:tcW w:w="470" w:type="dxa"/>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701</w:t>
            </w:r>
          </w:p>
        </w:tc>
        <w:tc>
          <w:tcPr>
            <w:tcW w:w="5259" w:type="dxa"/>
            <w:tcBorders>
              <w:top w:val="double" w:sz="6" w:space="0" w:color="auto"/>
              <w:left w:val="nil"/>
              <w:bottom w:val="double" w:sz="6" w:space="0" w:color="auto"/>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D81947">
              <w:rPr>
                <w:rFonts w:ascii="Book Antiqua" w:hAnsi="Book Antiqua"/>
                <w:b/>
                <w:color w:val="000000"/>
                <w:sz w:val="22"/>
                <w:szCs w:val="22"/>
              </w:rPr>
              <w:t>Préparation des surfaces à peindre</w:t>
            </w:r>
          </w:p>
          <w:p w:rsidR="00E01868" w:rsidRPr="005D6BE5" w:rsidRDefault="00E01868" w:rsidP="00E01868">
            <w:pPr>
              <w:suppressAutoHyphens w:val="0"/>
              <w:autoSpaceDN/>
              <w:jc w:val="both"/>
              <w:textAlignment w:val="auto"/>
              <w:rPr>
                <w:i/>
                <w:color w:val="000000"/>
                <w:szCs w:val="22"/>
                <w:lang w:eastAsia="en-US"/>
              </w:rPr>
            </w:pPr>
            <w:r w:rsidRPr="005D6BE5">
              <w:rPr>
                <w:i/>
                <w:color w:val="000000"/>
                <w:sz w:val="22"/>
                <w:szCs w:val="22"/>
                <w:lang w:eastAsia="en-US"/>
              </w:rPr>
              <w:t xml:space="preserve">Ce prix rémunère dans les conditions générales prévues au contrat tous les frais relatifs à la fourniture </w:t>
            </w:r>
            <w:r>
              <w:rPr>
                <w:i/>
                <w:color w:val="000000"/>
                <w:sz w:val="22"/>
                <w:szCs w:val="22"/>
                <w:lang w:eastAsia="en-US"/>
              </w:rPr>
              <w:t>du mat</w:t>
            </w:r>
            <w:r>
              <w:rPr>
                <w:i/>
                <w:color w:val="000000"/>
                <w:sz w:val="22"/>
                <w:szCs w:val="22"/>
                <w:lang w:eastAsia="en-US"/>
              </w:rPr>
              <w:t>é</w:t>
            </w:r>
            <w:r>
              <w:rPr>
                <w:i/>
                <w:color w:val="000000"/>
                <w:sz w:val="22"/>
                <w:szCs w:val="22"/>
                <w:lang w:eastAsia="en-US"/>
              </w:rPr>
              <w:t>riel et de la préparation des surfaces</w:t>
            </w:r>
            <w:r w:rsidRPr="005D6BE5">
              <w:rPr>
                <w:i/>
                <w:color w:val="000000"/>
                <w:sz w:val="22"/>
                <w:szCs w:val="22"/>
                <w:lang w:eastAsia="en-US"/>
              </w:rPr>
              <w:t>.</w:t>
            </w:r>
          </w:p>
          <w:p w:rsidR="00E01868" w:rsidRPr="005D6BE5" w:rsidRDefault="00E01868" w:rsidP="00E01868">
            <w:pPr>
              <w:suppressAutoHyphens w:val="0"/>
              <w:autoSpaceDN/>
              <w:textAlignment w:val="auto"/>
              <w:rPr>
                <w:color w:val="000000"/>
                <w:szCs w:val="22"/>
                <w:lang w:eastAsia="en-US"/>
              </w:rPr>
            </w:pPr>
            <w:r w:rsidRPr="005D6BE5">
              <w:rPr>
                <w:i/>
                <w:color w:val="000000"/>
                <w:sz w:val="22"/>
                <w:szCs w:val="22"/>
                <w:lang w:eastAsia="en-US"/>
              </w:rPr>
              <w:t>Il s’applique au mètre carré.</w:t>
            </w:r>
          </w:p>
          <w:p w:rsidR="00E01868" w:rsidRPr="00D81947" w:rsidRDefault="00E01868" w:rsidP="00E01868">
            <w:pPr>
              <w:suppressAutoHyphens w:val="0"/>
              <w:autoSpaceDN/>
              <w:textAlignment w:val="auto"/>
              <w:rPr>
                <w:rFonts w:ascii="Book Antiqua" w:hAnsi="Book Antiqua"/>
                <w:b/>
                <w:color w:val="000000"/>
                <w:sz w:val="22"/>
                <w:szCs w:val="22"/>
              </w:rPr>
            </w:pPr>
          </w:p>
        </w:tc>
        <w:tc>
          <w:tcPr>
            <w:tcW w:w="900" w:type="dxa"/>
            <w:tcBorders>
              <w:top w:val="double" w:sz="6" w:space="0" w:color="auto"/>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70"/>
        </w:trPr>
        <w:tc>
          <w:tcPr>
            <w:tcW w:w="470" w:type="dxa"/>
            <w:tcBorders>
              <w:top w:val="nil"/>
              <w:left w:val="double" w:sz="6" w:space="0" w:color="auto"/>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702</w:t>
            </w:r>
          </w:p>
        </w:tc>
        <w:tc>
          <w:tcPr>
            <w:tcW w:w="5259" w:type="dxa"/>
            <w:tcBorders>
              <w:top w:val="nil"/>
              <w:left w:val="nil"/>
              <w:bottom w:val="nil"/>
              <w:right w:val="double" w:sz="6" w:space="0" w:color="auto"/>
            </w:tcBorders>
            <w:shd w:val="clear" w:color="000000" w:fill="FFFFFF"/>
            <w:vAlign w:val="center"/>
            <w:hideMark/>
          </w:tcPr>
          <w:p w:rsidR="00E01868" w:rsidRDefault="00E01868" w:rsidP="00E01868">
            <w:pPr>
              <w:suppressAutoHyphens w:val="0"/>
              <w:autoSpaceDN/>
              <w:textAlignment w:val="auto"/>
              <w:rPr>
                <w:rFonts w:ascii="Book Antiqua" w:hAnsi="Book Antiqua"/>
                <w:b/>
                <w:color w:val="000000"/>
                <w:sz w:val="22"/>
                <w:szCs w:val="22"/>
              </w:rPr>
            </w:pPr>
            <w:r w:rsidRPr="00D81947">
              <w:rPr>
                <w:rFonts w:ascii="Book Antiqua" w:hAnsi="Book Antiqua"/>
                <w:b/>
                <w:color w:val="000000"/>
                <w:sz w:val="22"/>
                <w:szCs w:val="22"/>
              </w:rPr>
              <w:t xml:space="preserve">Peinture en  bicouche sur murs  </w:t>
            </w:r>
            <w:r>
              <w:rPr>
                <w:rFonts w:ascii="Book Antiqua" w:hAnsi="Book Antiqua"/>
                <w:b/>
                <w:color w:val="000000"/>
                <w:sz w:val="22"/>
                <w:szCs w:val="22"/>
              </w:rPr>
              <w:t>de type</w:t>
            </w:r>
            <w:r w:rsidRPr="00D81947">
              <w:rPr>
                <w:rFonts w:ascii="Book Antiqua" w:hAnsi="Book Antiqua"/>
                <w:b/>
                <w:color w:val="000000"/>
                <w:sz w:val="22"/>
                <w:szCs w:val="22"/>
              </w:rPr>
              <w:t xml:space="preserve"> pantex 1300</w:t>
            </w:r>
          </w:p>
          <w:p w:rsidR="00E01868" w:rsidRPr="00D81947" w:rsidRDefault="00E01868" w:rsidP="00E01868">
            <w:pPr>
              <w:suppressAutoHyphens w:val="0"/>
              <w:autoSpaceDN/>
              <w:jc w:val="both"/>
              <w:textAlignment w:val="auto"/>
              <w:rPr>
                <w:i/>
                <w:color w:val="000000"/>
                <w:szCs w:val="22"/>
                <w:lang w:eastAsia="en-US"/>
              </w:rPr>
            </w:pPr>
            <w:r w:rsidRPr="00D81947">
              <w:rPr>
                <w:i/>
                <w:color w:val="000000"/>
                <w:sz w:val="22"/>
                <w:szCs w:val="22"/>
                <w:lang w:eastAsia="en-US"/>
              </w:rPr>
              <w:t xml:space="preserve">Ce prix rémunère dans les conditions générales prévues au contrat tous les frais relatifs à la fourniture et l’application de la peinture </w:t>
            </w:r>
            <w:r>
              <w:rPr>
                <w:i/>
                <w:color w:val="000000"/>
                <w:sz w:val="22"/>
                <w:szCs w:val="22"/>
                <w:lang w:eastAsia="en-US"/>
              </w:rPr>
              <w:t>des murs.</w:t>
            </w:r>
          </w:p>
          <w:p w:rsidR="00E01868" w:rsidRPr="005D6BE5" w:rsidRDefault="00E01868" w:rsidP="00E01868">
            <w:pPr>
              <w:suppressAutoHyphens w:val="0"/>
              <w:autoSpaceDN/>
              <w:textAlignment w:val="auto"/>
              <w:rPr>
                <w:color w:val="000000"/>
                <w:szCs w:val="22"/>
                <w:lang w:eastAsia="en-US"/>
              </w:rPr>
            </w:pPr>
            <w:r w:rsidRPr="00D81947">
              <w:rPr>
                <w:i/>
                <w:color w:val="000000"/>
                <w:sz w:val="22"/>
                <w:szCs w:val="22"/>
                <w:lang w:eastAsia="en-US"/>
              </w:rPr>
              <w:t>Il s’applique au mètre carré.</w:t>
            </w:r>
          </w:p>
        </w:tc>
        <w:tc>
          <w:tcPr>
            <w:tcW w:w="900" w:type="dxa"/>
            <w:tcBorders>
              <w:top w:val="nil"/>
              <w:left w:val="nil"/>
              <w:bottom w:val="nil"/>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nil"/>
              <w:left w:val="nil"/>
              <w:bottom w:val="nil"/>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r w:rsidR="00E01868" w:rsidRPr="00576316" w:rsidTr="00E01868">
        <w:trPr>
          <w:trHeight w:val="525"/>
        </w:trPr>
        <w:tc>
          <w:tcPr>
            <w:tcW w:w="470" w:type="dxa"/>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703</w:t>
            </w:r>
          </w:p>
        </w:tc>
        <w:tc>
          <w:tcPr>
            <w:tcW w:w="5259" w:type="dxa"/>
            <w:tcBorders>
              <w:top w:val="double" w:sz="6" w:space="0" w:color="auto"/>
              <w:left w:val="nil"/>
              <w:bottom w:val="double" w:sz="6" w:space="0" w:color="auto"/>
              <w:right w:val="double" w:sz="6" w:space="0" w:color="auto"/>
            </w:tcBorders>
            <w:shd w:val="clear" w:color="000000" w:fill="FFFFFF"/>
            <w:vAlign w:val="center"/>
            <w:hideMark/>
          </w:tcPr>
          <w:p w:rsidR="00E01868" w:rsidRPr="005D6BE5" w:rsidRDefault="00E01868" w:rsidP="00E01868">
            <w:pPr>
              <w:suppressAutoHyphens w:val="0"/>
              <w:autoSpaceDN/>
              <w:textAlignment w:val="auto"/>
              <w:rPr>
                <w:rFonts w:ascii="Book Antiqua" w:hAnsi="Book Antiqua"/>
                <w:b/>
                <w:color w:val="000000"/>
                <w:sz w:val="22"/>
                <w:szCs w:val="22"/>
              </w:rPr>
            </w:pPr>
            <w:r w:rsidRPr="005D6BE5">
              <w:rPr>
                <w:rFonts w:ascii="Book Antiqua" w:hAnsi="Book Antiqua"/>
                <w:b/>
                <w:color w:val="000000"/>
                <w:sz w:val="22"/>
                <w:szCs w:val="22"/>
              </w:rPr>
              <w:t xml:space="preserve">Peinture à huile sur menuiserie métallique </w:t>
            </w:r>
          </w:p>
          <w:p w:rsidR="00E01868" w:rsidRPr="005D6BE5" w:rsidRDefault="00E01868" w:rsidP="00E01868">
            <w:pPr>
              <w:suppressAutoHyphens w:val="0"/>
              <w:autoSpaceDN/>
              <w:jc w:val="both"/>
              <w:textAlignment w:val="auto"/>
              <w:rPr>
                <w:i/>
                <w:color w:val="000000"/>
                <w:szCs w:val="22"/>
                <w:lang w:eastAsia="en-US"/>
              </w:rPr>
            </w:pPr>
            <w:r w:rsidRPr="005D6BE5">
              <w:rPr>
                <w:i/>
                <w:color w:val="000000"/>
                <w:sz w:val="22"/>
                <w:szCs w:val="22"/>
                <w:lang w:eastAsia="en-US"/>
              </w:rPr>
              <w:t>Ce prix rémunère dans les conditions générales prévues au contrat tous les frais relatifs à la fourniture et l’application de la peinture glycérophtalique pour pli</w:t>
            </w:r>
            <w:r>
              <w:rPr>
                <w:i/>
                <w:color w:val="000000"/>
                <w:sz w:val="22"/>
                <w:szCs w:val="22"/>
                <w:lang w:eastAsia="en-US"/>
              </w:rPr>
              <w:t>nthes extérieurs et intérieurs.</w:t>
            </w:r>
          </w:p>
          <w:p w:rsidR="00E01868" w:rsidRPr="005D6BE5" w:rsidRDefault="00E01868" w:rsidP="00E01868">
            <w:pPr>
              <w:suppressAutoHyphens w:val="0"/>
              <w:autoSpaceDN/>
              <w:textAlignment w:val="auto"/>
              <w:rPr>
                <w:color w:val="000000"/>
                <w:szCs w:val="22"/>
                <w:lang w:eastAsia="en-US"/>
              </w:rPr>
            </w:pPr>
            <w:r w:rsidRPr="005D6BE5">
              <w:rPr>
                <w:i/>
                <w:color w:val="000000"/>
                <w:sz w:val="22"/>
                <w:szCs w:val="22"/>
                <w:lang w:eastAsia="en-US"/>
              </w:rPr>
              <w:t>Il s’applique au mètre carré.</w:t>
            </w:r>
          </w:p>
          <w:p w:rsidR="00E01868" w:rsidRPr="00576316" w:rsidRDefault="00E01868" w:rsidP="00E01868">
            <w:pPr>
              <w:suppressAutoHyphens w:val="0"/>
              <w:autoSpaceDN/>
              <w:textAlignment w:val="auto"/>
              <w:rPr>
                <w:rFonts w:ascii="Book Antiqua" w:hAnsi="Book Antiqua"/>
                <w:color w:val="000000"/>
                <w:sz w:val="22"/>
                <w:szCs w:val="22"/>
              </w:rPr>
            </w:pPr>
          </w:p>
        </w:tc>
        <w:tc>
          <w:tcPr>
            <w:tcW w:w="900" w:type="dxa"/>
            <w:tcBorders>
              <w:top w:val="double" w:sz="6" w:space="0" w:color="auto"/>
              <w:left w:val="nil"/>
              <w:bottom w:val="double" w:sz="6" w:space="0" w:color="auto"/>
              <w:right w:val="double" w:sz="6" w:space="0" w:color="auto"/>
            </w:tcBorders>
            <w:shd w:val="clear" w:color="000000" w:fill="FFFFFF"/>
            <w:noWrap/>
            <w:vAlign w:val="center"/>
            <w:hideMark/>
          </w:tcPr>
          <w:p w:rsidR="00E01868" w:rsidRPr="00576316" w:rsidRDefault="00E01868" w:rsidP="00E01868">
            <w:pPr>
              <w:suppressAutoHyphens w:val="0"/>
              <w:autoSpaceDN/>
              <w:jc w:val="center"/>
              <w:textAlignment w:val="auto"/>
              <w:rPr>
                <w:rFonts w:ascii="Book Antiqua" w:hAnsi="Book Antiqua"/>
                <w:color w:val="000000"/>
                <w:sz w:val="22"/>
                <w:szCs w:val="22"/>
              </w:rPr>
            </w:pPr>
            <w:r w:rsidRPr="00576316">
              <w:rPr>
                <w:rFonts w:ascii="Book Antiqua" w:hAnsi="Book Antiqua"/>
                <w:color w:val="000000"/>
                <w:sz w:val="22"/>
                <w:szCs w:val="22"/>
              </w:rPr>
              <w:t>m²</w:t>
            </w:r>
          </w:p>
        </w:tc>
        <w:tc>
          <w:tcPr>
            <w:tcW w:w="1814"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center"/>
              <w:textAlignment w:val="auto"/>
              <w:rPr>
                <w:rFonts w:ascii="Book Antiqua" w:hAnsi="Book Antiqua"/>
                <w:color w:val="000000"/>
                <w:sz w:val="22"/>
                <w:szCs w:val="22"/>
              </w:rPr>
            </w:pPr>
          </w:p>
        </w:tc>
        <w:tc>
          <w:tcPr>
            <w:tcW w:w="1638" w:type="dxa"/>
            <w:tcBorders>
              <w:top w:val="double" w:sz="6" w:space="0" w:color="auto"/>
              <w:left w:val="nil"/>
              <w:bottom w:val="double" w:sz="6" w:space="0" w:color="auto"/>
              <w:right w:val="double" w:sz="6" w:space="0" w:color="auto"/>
            </w:tcBorders>
            <w:shd w:val="clear" w:color="000000" w:fill="FFFFFF"/>
            <w:noWrap/>
            <w:vAlign w:val="center"/>
          </w:tcPr>
          <w:p w:rsidR="00E01868" w:rsidRPr="00576316" w:rsidRDefault="00E01868" w:rsidP="00E01868">
            <w:pPr>
              <w:suppressAutoHyphens w:val="0"/>
              <w:autoSpaceDN/>
              <w:jc w:val="right"/>
              <w:textAlignment w:val="auto"/>
              <w:rPr>
                <w:rFonts w:ascii="Book Antiqua" w:hAnsi="Book Antiqua"/>
                <w:color w:val="000000"/>
                <w:sz w:val="22"/>
                <w:szCs w:val="22"/>
              </w:rPr>
            </w:pPr>
          </w:p>
        </w:tc>
      </w:tr>
    </w:tbl>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FC29FA" w:rsidRPr="00787254" w:rsidRDefault="00FC29FA"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7" w:name="_Toc390335368"/>
      <w:bookmarkStart w:id="398" w:name="_Toc390418127"/>
      <w:bookmarkStart w:id="399" w:name="_Toc97543363"/>
      <w:bookmarkStart w:id="400" w:name="_Toc97557123"/>
      <w:bookmarkStart w:id="401"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7"/>
      <w:bookmarkEnd w:id="398"/>
      <w:bookmarkEnd w:id="399"/>
      <w:bookmarkEnd w:id="400"/>
      <w:bookmarkEnd w:id="401"/>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10417" w:type="dxa"/>
        <w:tblCellMar>
          <w:left w:w="70" w:type="dxa"/>
          <w:right w:w="70" w:type="dxa"/>
        </w:tblCellMar>
        <w:tblLook w:val="04A0"/>
      </w:tblPr>
      <w:tblGrid>
        <w:gridCol w:w="478"/>
        <w:gridCol w:w="5439"/>
        <w:gridCol w:w="540"/>
        <w:gridCol w:w="900"/>
        <w:gridCol w:w="1260"/>
        <w:gridCol w:w="1800"/>
      </w:tblGrid>
      <w:tr w:rsidR="004866AB" w:rsidRPr="00315613" w:rsidTr="00315613">
        <w:trPr>
          <w:trHeight w:val="1005"/>
        </w:trPr>
        <w:tc>
          <w:tcPr>
            <w:tcW w:w="10417"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lastRenderedPageBreak/>
              <w:t>PROJET DE CONSTRUCTION D'UNE CLOTURE LONGUE DE 440 ML A L'HOPITAL DE DISCRICT DE MA'AN</w:t>
            </w:r>
            <w:r w:rsidR="008B1AB0" w:rsidRPr="00315613">
              <w:rPr>
                <w:b/>
                <w:bCs/>
                <w:color w:val="000000"/>
                <w:sz w:val="20"/>
                <w:szCs w:val="20"/>
              </w:rPr>
              <w:t>, DEPARTEMENT</w:t>
            </w:r>
            <w:r w:rsidRPr="00315613">
              <w:rPr>
                <w:b/>
                <w:bCs/>
                <w:color w:val="000000"/>
                <w:sz w:val="20"/>
                <w:szCs w:val="20"/>
              </w:rPr>
              <w:t xml:space="preserve"> DE LA VALLEE DU NTEM</w:t>
            </w:r>
          </w:p>
        </w:tc>
      </w:tr>
      <w:tr w:rsidR="004866AB" w:rsidRPr="00315613" w:rsidTr="00315613">
        <w:trPr>
          <w:trHeight w:val="570"/>
        </w:trPr>
        <w:tc>
          <w:tcPr>
            <w:tcW w:w="10417"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xml:space="preserve">DEVIS QUANTITATIF ET ESTIMATIF </w:t>
            </w:r>
          </w:p>
        </w:tc>
      </w:tr>
      <w:tr w:rsidR="004866AB" w:rsidRPr="00315613" w:rsidTr="00315613">
        <w:trPr>
          <w:trHeight w:val="330"/>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N°</w:t>
            </w:r>
          </w:p>
        </w:tc>
        <w:tc>
          <w:tcPr>
            <w:tcW w:w="5439"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DESIGNATION</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U</w:t>
            </w:r>
          </w:p>
        </w:tc>
        <w:tc>
          <w:tcPr>
            <w:tcW w:w="90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QTE</w:t>
            </w:r>
          </w:p>
        </w:tc>
        <w:tc>
          <w:tcPr>
            <w:tcW w:w="126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PU</w:t>
            </w:r>
          </w:p>
        </w:tc>
        <w:tc>
          <w:tcPr>
            <w:tcW w:w="18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PT (HT)</w:t>
            </w:r>
          </w:p>
        </w:tc>
      </w:tr>
      <w:tr w:rsidR="004866AB" w:rsidRPr="00315613" w:rsidTr="00315613">
        <w:trPr>
          <w:trHeight w:val="330"/>
        </w:trPr>
        <w:tc>
          <w:tcPr>
            <w:tcW w:w="478"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100. PRESTATIONS D'INTERETS COMMUNS</w:t>
            </w:r>
          </w:p>
        </w:tc>
        <w:tc>
          <w:tcPr>
            <w:tcW w:w="18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right"/>
              <w:textAlignment w:val="auto"/>
              <w:rPr>
                <w:color w:val="000000"/>
                <w:sz w:val="20"/>
                <w:szCs w:val="20"/>
              </w:rPr>
            </w:pPr>
            <w:r w:rsidRPr="00315613">
              <w:rPr>
                <w:color w:val="000000"/>
                <w:sz w:val="20"/>
                <w:szCs w:val="20"/>
              </w:rPr>
              <w:t> </w:t>
            </w:r>
          </w:p>
        </w:tc>
      </w:tr>
      <w:tr w:rsidR="004866AB" w:rsidRPr="00315613" w:rsidTr="00315613">
        <w:trPr>
          <w:trHeight w:val="1080"/>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101</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Installation de chantier (projet d'exécution, panneau de cha</w:t>
            </w:r>
            <w:r w:rsidRPr="00315613">
              <w:rPr>
                <w:color w:val="000000"/>
                <w:sz w:val="20"/>
                <w:szCs w:val="20"/>
              </w:rPr>
              <w:t>n</w:t>
            </w:r>
            <w:r w:rsidRPr="00315613">
              <w:rPr>
                <w:color w:val="000000"/>
                <w:sz w:val="20"/>
                <w:szCs w:val="20"/>
              </w:rPr>
              <w:t>tier,débroussaillage du site, implantation)</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ff</w:t>
            </w:r>
          </w:p>
        </w:tc>
        <w:tc>
          <w:tcPr>
            <w:tcW w:w="90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rFonts w:ascii="Calibri" w:hAnsi="Calibri" w:cs="Calibri"/>
                <w:color w:val="000000"/>
                <w:sz w:val="20"/>
                <w:szCs w:val="20"/>
              </w:rPr>
            </w:pPr>
            <w:r w:rsidRPr="00315613">
              <w:rPr>
                <w:rFonts w:ascii="Calibri" w:hAnsi="Calibri" w:cs="Calibri"/>
                <w:color w:val="000000"/>
                <w:sz w:val="20"/>
                <w:szCs w:val="20"/>
              </w:rPr>
              <w:t>1</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100</w:t>
            </w:r>
          </w:p>
        </w:tc>
        <w:tc>
          <w:tcPr>
            <w:tcW w:w="1800" w:type="dxa"/>
            <w:tcBorders>
              <w:top w:val="nil"/>
              <w:left w:val="nil"/>
              <w:bottom w:val="nil"/>
              <w:right w:val="double" w:sz="6" w:space="0" w:color="auto"/>
            </w:tcBorders>
            <w:shd w:val="clear" w:color="auto" w:fill="auto"/>
            <w:vAlign w:val="center"/>
          </w:tcPr>
          <w:p w:rsidR="004866AB" w:rsidRPr="00315613" w:rsidRDefault="004866AB" w:rsidP="00A26639">
            <w:pPr>
              <w:suppressAutoHyphens w:val="0"/>
              <w:autoSpaceDN/>
              <w:jc w:val="right"/>
              <w:textAlignment w:val="auto"/>
              <w:rPr>
                <w:rFonts w:ascii="Calibri" w:hAnsi="Calibri" w:cs="Calibri"/>
                <w:b/>
                <w:bCs/>
                <w:color w:val="000000"/>
                <w:sz w:val="22"/>
                <w:szCs w:val="22"/>
              </w:rPr>
            </w:pPr>
          </w:p>
        </w:tc>
      </w:tr>
      <w:tr w:rsidR="004866AB" w:rsidRPr="00315613" w:rsidTr="00315613">
        <w:trPr>
          <w:trHeight w:val="330"/>
        </w:trPr>
        <w:tc>
          <w:tcPr>
            <w:tcW w:w="478" w:type="dxa"/>
            <w:tcBorders>
              <w:top w:val="nil"/>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200. TERRASSEMENTS GENERAUX</w:t>
            </w: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405"/>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201</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Fouilles en rigoles et en puits</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w:t>
            </w:r>
            <w:r w:rsidRPr="00315613">
              <w:rPr>
                <w:color w:val="000000"/>
                <w:sz w:val="20"/>
                <w:szCs w:val="20"/>
                <w:vertAlign w:val="superscript"/>
              </w:rPr>
              <w:t>3</w:t>
            </w:r>
          </w:p>
        </w:tc>
        <w:tc>
          <w:tcPr>
            <w:tcW w:w="90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rFonts w:ascii="Calibri" w:hAnsi="Calibri" w:cs="Calibri"/>
                <w:color w:val="000000"/>
                <w:sz w:val="20"/>
                <w:szCs w:val="20"/>
              </w:rPr>
            </w:pPr>
            <w:r w:rsidRPr="00315613">
              <w:rPr>
                <w:rFonts w:ascii="Calibri" w:hAnsi="Calibri" w:cs="Calibri"/>
                <w:color w:val="000000"/>
                <w:sz w:val="20"/>
                <w:szCs w:val="20"/>
              </w:rPr>
              <w:t>154</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40"/>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202</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Remblais de terre compacté aux droits des fondations</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w:t>
            </w:r>
            <w:r w:rsidRPr="00315613">
              <w:rPr>
                <w:color w:val="000000"/>
                <w:sz w:val="20"/>
                <w:szCs w:val="20"/>
                <w:vertAlign w:val="superscript"/>
              </w:rPr>
              <w:t>3</w:t>
            </w:r>
          </w:p>
        </w:tc>
        <w:tc>
          <w:tcPr>
            <w:tcW w:w="90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rFonts w:ascii="Calibri" w:hAnsi="Calibri" w:cs="Calibri"/>
                <w:color w:val="000000"/>
                <w:sz w:val="20"/>
                <w:szCs w:val="20"/>
              </w:rPr>
            </w:pPr>
            <w:r w:rsidRPr="00315613">
              <w:rPr>
                <w:rFonts w:ascii="Calibri" w:hAnsi="Calibri" w:cs="Calibri"/>
                <w:color w:val="000000"/>
                <w:sz w:val="20"/>
                <w:szCs w:val="20"/>
              </w:rPr>
              <w:t>75</w:t>
            </w:r>
          </w:p>
        </w:tc>
        <w:tc>
          <w:tcPr>
            <w:tcW w:w="1260" w:type="dxa"/>
            <w:tcBorders>
              <w:top w:val="nil"/>
              <w:left w:val="nil"/>
              <w:bottom w:val="double" w:sz="6" w:space="0" w:color="auto"/>
              <w:right w:val="nil"/>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nil"/>
              <w:left w:val="double" w:sz="6" w:space="0" w:color="auto"/>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nil"/>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200</w:t>
            </w:r>
          </w:p>
        </w:tc>
        <w:tc>
          <w:tcPr>
            <w:tcW w:w="1800" w:type="dxa"/>
            <w:tcBorders>
              <w:top w:val="nil"/>
              <w:left w:val="nil"/>
              <w:bottom w:val="nil"/>
              <w:right w:val="double" w:sz="6" w:space="0" w:color="auto"/>
            </w:tcBorders>
            <w:shd w:val="clear" w:color="auto" w:fill="auto"/>
            <w:vAlign w:val="center"/>
          </w:tcPr>
          <w:p w:rsidR="004866AB" w:rsidRPr="00315613" w:rsidRDefault="004866AB" w:rsidP="00A26639">
            <w:pPr>
              <w:suppressAutoHyphens w:val="0"/>
              <w:autoSpaceDN/>
              <w:jc w:val="right"/>
              <w:textAlignment w:val="auto"/>
              <w:rPr>
                <w:rFonts w:ascii="Calibri" w:hAnsi="Calibri" w:cs="Calibri"/>
                <w:b/>
                <w:bCs/>
                <w:color w:val="000000"/>
                <w:sz w:val="22"/>
                <w:szCs w:val="22"/>
              </w:rPr>
            </w:pPr>
          </w:p>
        </w:tc>
      </w:tr>
      <w:tr w:rsidR="004866AB" w:rsidRPr="00315613" w:rsidTr="00315613">
        <w:trPr>
          <w:trHeight w:val="330"/>
        </w:trPr>
        <w:tc>
          <w:tcPr>
            <w:tcW w:w="478"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300. FONDATIONS</w:t>
            </w:r>
          </w:p>
        </w:tc>
        <w:tc>
          <w:tcPr>
            <w:tcW w:w="18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right"/>
              <w:textAlignment w:val="auto"/>
              <w:rPr>
                <w:color w:val="000000"/>
                <w:sz w:val="20"/>
                <w:szCs w:val="20"/>
              </w:rPr>
            </w:pPr>
            <w:r w:rsidRPr="00315613">
              <w:rPr>
                <w:color w:val="000000"/>
                <w:sz w:val="20"/>
                <w:szCs w:val="20"/>
              </w:rPr>
              <w:t> </w:t>
            </w:r>
          </w:p>
        </w:tc>
      </w:tr>
      <w:tr w:rsidR="004866AB" w:rsidRPr="00315613" w:rsidTr="00315613">
        <w:trPr>
          <w:trHeight w:val="660"/>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301</w:t>
            </w:r>
          </w:p>
        </w:tc>
        <w:tc>
          <w:tcPr>
            <w:tcW w:w="5439"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Béton de propreté dosé à 150 kg/m³ ép 5 cm</w:t>
            </w:r>
          </w:p>
        </w:tc>
        <w:tc>
          <w:tcPr>
            <w:tcW w:w="54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w:t>
            </w:r>
            <w:r w:rsidRPr="00315613">
              <w:rPr>
                <w:color w:val="000000"/>
                <w:sz w:val="20"/>
                <w:szCs w:val="20"/>
                <w:vertAlign w:val="superscript"/>
              </w:rPr>
              <w:t>3</w:t>
            </w:r>
          </w:p>
        </w:tc>
        <w:tc>
          <w:tcPr>
            <w:tcW w:w="900"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sz w:val="20"/>
                <w:szCs w:val="20"/>
              </w:rPr>
            </w:pPr>
            <w:r w:rsidRPr="00315613">
              <w:rPr>
                <w:rFonts w:ascii="Calibri" w:hAnsi="Calibri" w:cs="Calibri"/>
                <w:sz w:val="20"/>
                <w:szCs w:val="20"/>
              </w:rPr>
              <w:t>11,0</w:t>
            </w:r>
          </w:p>
        </w:tc>
        <w:tc>
          <w:tcPr>
            <w:tcW w:w="126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810"/>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302</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Béton armé dosé à 350 kg/m³ pour semelles isolées, amorces de poteaux et longrines</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w:t>
            </w:r>
            <w:r w:rsidRPr="00315613">
              <w:rPr>
                <w:color w:val="000000"/>
                <w:sz w:val="20"/>
                <w:szCs w:val="20"/>
                <w:vertAlign w:val="superscript"/>
              </w:rPr>
              <w:t>3</w:t>
            </w:r>
          </w:p>
        </w:tc>
        <w:tc>
          <w:tcPr>
            <w:tcW w:w="900"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sz w:val="20"/>
                <w:szCs w:val="20"/>
              </w:rPr>
            </w:pPr>
            <w:r w:rsidRPr="00315613">
              <w:rPr>
                <w:rFonts w:ascii="Calibri" w:hAnsi="Calibri" w:cs="Calibri"/>
                <w:sz w:val="20"/>
                <w:szCs w:val="20"/>
              </w:rPr>
              <w:t>31,4</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85"/>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303</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Murs en agglos de 20x20x40 cm bourrés </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sz w:val="20"/>
                <w:szCs w:val="20"/>
              </w:rPr>
            </w:pPr>
            <w:r w:rsidRPr="00315613">
              <w:rPr>
                <w:rFonts w:ascii="Calibri" w:hAnsi="Calibri" w:cs="Calibri"/>
                <w:sz w:val="20"/>
                <w:szCs w:val="20"/>
              </w:rPr>
              <w:t>352,0</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300</w:t>
            </w:r>
          </w:p>
        </w:tc>
        <w:tc>
          <w:tcPr>
            <w:tcW w:w="18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b/>
                <w:bCs/>
                <w:color w:val="000000"/>
                <w:sz w:val="22"/>
                <w:szCs w:val="22"/>
              </w:rPr>
            </w:pPr>
          </w:p>
        </w:tc>
      </w:tr>
      <w:tr w:rsidR="004866AB" w:rsidRPr="00315613" w:rsidTr="00315613">
        <w:trPr>
          <w:trHeight w:val="510"/>
        </w:trPr>
        <w:tc>
          <w:tcPr>
            <w:tcW w:w="478" w:type="dxa"/>
            <w:tcBorders>
              <w:top w:val="nil"/>
              <w:left w:val="single" w:sz="8" w:space="0" w:color="auto"/>
              <w:bottom w:val="nil"/>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9939" w:type="dxa"/>
            <w:gridSpan w:val="5"/>
            <w:tcBorders>
              <w:top w:val="double" w:sz="6" w:space="0" w:color="auto"/>
              <w:left w:val="nil"/>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400.MACONNERIE-ELEVATIONS ET AMENAGEMENTS EXTERIEURS</w:t>
            </w:r>
          </w:p>
        </w:tc>
      </w:tr>
      <w:tr w:rsidR="004866AB" w:rsidRPr="00315613" w:rsidTr="00315613">
        <w:trPr>
          <w:trHeight w:val="585"/>
        </w:trPr>
        <w:tc>
          <w:tcPr>
            <w:tcW w:w="478"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401</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Murs en agglos creux de 15x20x40cm</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1232</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double" w:sz="6" w:space="0" w:color="auto"/>
              <w:right w:val="double" w:sz="6" w:space="0" w:color="auto"/>
            </w:tcBorders>
            <w:shd w:val="clear" w:color="auto" w:fill="auto"/>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870"/>
        </w:trPr>
        <w:tc>
          <w:tcPr>
            <w:tcW w:w="478" w:type="dxa"/>
            <w:tcBorders>
              <w:top w:val="nil"/>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402</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Béton armé dosé à 350 kg/m³ pour poteaux, chaînage, chapiteaux et becquet </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w:t>
            </w:r>
            <w:r w:rsidRPr="00315613">
              <w:rPr>
                <w:color w:val="000000"/>
                <w:sz w:val="20"/>
                <w:szCs w:val="20"/>
                <w:vertAlign w:val="superscript"/>
              </w:rPr>
              <w:t>3</w:t>
            </w:r>
          </w:p>
        </w:tc>
        <w:tc>
          <w:tcPr>
            <w:tcW w:w="9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26,85</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double" w:sz="6" w:space="0" w:color="auto"/>
              <w:right w:val="double" w:sz="6" w:space="0" w:color="auto"/>
            </w:tcBorders>
            <w:shd w:val="clear" w:color="auto" w:fill="auto"/>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40"/>
        </w:trPr>
        <w:tc>
          <w:tcPr>
            <w:tcW w:w="478" w:type="dxa"/>
            <w:tcBorders>
              <w:top w:val="nil"/>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403</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Enduits verticaux au mortier de ciment</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880</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double" w:sz="6" w:space="0" w:color="auto"/>
              <w:right w:val="double" w:sz="6" w:space="0" w:color="auto"/>
            </w:tcBorders>
            <w:shd w:val="clear" w:color="auto" w:fill="auto"/>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400</w:t>
            </w:r>
          </w:p>
        </w:tc>
        <w:tc>
          <w:tcPr>
            <w:tcW w:w="1800" w:type="dxa"/>
            <w:tcBorders>
              <w:top w:val="nil"/>
              <w:left w:val="nil"/>
              <w:bottom w:val="nil"/>
              <w:right w:val="double" w:sz="6" w:space="0" w:color="auto"/>
            </w:tcBorders>
            <w:shd w:val="clear" w:color="auto" w:fill="auto"/>
            <w:vAlign w:val="center"/>
          </w:tcPr>
          <w:p w:rsidR="004866AB" w:rsidRPr="00315613" w:rsidRDefault="004866AB" w:rsidP="00A26639">
            <w:pPr>
              <w:suppressAutoHyphens w:val="0"/>
              <w:autoSpaceDN/>
              <w:jc w:val="center"/>
              <w:textAlignment w:val="auto"/>
              <w:rPr>
                <w:rFonts w:ascii="Calibri" w:hAnsi="Calibri" w:cs="Calibri"/>
                <w:b/>
                <w:bCs/>
                <w:color w:val="000000"/>
                <w:sz w:val="22"/>
                <w:szCs w:val="22"/>
              </w:rPr>
            </w:pPr>
          </w:p>
        </w:tc>
      </w:tr>
      <w:tr w:rsidR="004866AB" w:rsidRPr="00315613" w:rsidTr="00315613">
        <w:trPr>
          <w:trHeight w:val="330"/>
        </w:trPr>
        <w:tc>
          <w:tcPr>
            <w:tcW w:w="478" w:type="dxa"/>
            <w:tcBorders>
              <w:top w:val="nil"/>
              <w:left w:val="double" w:sz="6" w:space="0" w:color="auto"/>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500. MENUISERIE METALLIQUE</w:t>
            </w: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840"/>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501</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Portail métallique à deux battants de 4x2,5m y/c toutes sujétions de pose</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u</w:t>
            </w:r>
          </w:p>
        </w:tc>
        <w:tc>
          <w:tcPr>
            <w:tcW w:w="9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sz w:val="20"/>
                <w:szCs w:val="20"/>
              </w:rPr>
            </w:pPr>
            <w:r w:rsidRPr="00315613">
              <w:rPr>
                <w:rFonts w:ascii="Calibri" w:hAnsi="Calibri" w:cs="Calibri"/>
                <w:sz w:val="20"/>
                <w:szCs w:val="20"/>
              </w:rPr>
              <w:t>1,00</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4866AB" w:rsidRPr="00315613" w:rsidRDefault="004866AB" w:rsidP="00A26639">
            <w:pPr>
              <w:suppressAutoHyphens w:val="0"/>
              <w:autoSpaceDN/>
              <w:jc w:val="center"/>
              <w:textAlignment w:val="auto"/>
              <w:rPr>
                <w:rFonts w:ascii="Calibri" w:hAnsi="Calibri" w:cs="Calibri"/>
                <w:color w:val="000000"/>
                <w:sz w:val="20"/>
                <w:szCs w:val="20"/>
              </w:rPr>
            </w:pPr>
          </w:p>
        </w:tc>
      </w:tr>
      <w:tr w:rsidR="004866AB" w:rsidRPr="00315613" w:rsidTr="00315613">
        <w:trPr>
          <w:trHeight w:val="600"/>
        </w:trPr>
        <w:tc>
          <w:tcPr>
            <w:tcW w:w="478" w:type="dxa"/>
            <w:tcBorders>
              <w:top w:val="nil"/>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502</w:t>
            </w:r>
          </w:p>
        </w:tc>
        <w:tc>
          <w:tcPr>
            <w:tcW w:w="5439"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Grilles métalliques en tube carré de 12  pour clôture</w:t>
            </w:r>
          </w:p>
        </w:tc>
        <w:tc>
          <w:tcPr>
            <w:tcW w:w="54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nil"/>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130</w:t>
            </w:r>
          </w:p>
        </w:tc>
        <w:tc>
          <w:tcPr>
            <w:tcW w:w="1260" w:type="dxa"/>
            <w:tcBorders>
              <w:top w:val="nil"/>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500</w:t>
            </w:r>
          </w:p>
        </w:tc>
        <w:tc>
          <w:tcPr>
            <w:tcW w:w="18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rFonts w:ascii="Calibri" w:hAnsi="Calibri" w:cs="Calibri"/>
                <w:b/>
                <w:bCs/>
                <w:color w:val="000000"/>
                <w:sz w:val="22"/>
                <w:szCs w:val="22"/>
              </w:rPr>
            </w:pPr>
          </w:p>
        </w:tc>
      </w:tr>
      <w:tr w:rsidR="004866AB" w:rsidRPr="00315613" w:rsidTr="00315613">
        <w:trPr>
          <w:trHeight w:val="330"/>
        </w:trPr>
        <w:tc>
          <w:tcPr>
            <w:tcW w:w="478" w:type="dxa"/>
            <w:tcBorders>
              <w:top w:val="nil"/>
              <w:left w:val="double" w:sz="6" w:space="0" w:color="auto"/>
              <w:bottom w:val="nil"/>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nil"/>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600. ELECTRICITE</w:t>
            </w:r>
          </w:p>
        </w:tc>
        <w:tc>
          <w:tcPr>
            <w:tcW w:w="18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right"/>
              <w:textAlignment w:val="auto"/>
              <w:rPr>
                <w:color w:val="000000"/>
                <w:sz w:val="20"/>
                <w:szCs w:val="20"/>
              </w:rPr>
            </w:pPr>
            <w:r w:rsidRPr="00315613">
              <w:rPr>
                <w:color w:val="000000"/>
                <w:sz w:val="20"/>
                <w:szCs w:val="20"/>
              </w:rPr>
              <w:t> </w:t>
            </w:r>
          </w:p>
        </w:tc>
      </w:tr>
      <w:tr w:rsidR="004866AB" w:rsidRPr="00315613" w:rsidTr="00315613">
        <w:trPr>
          <w:trHeight w:val="360"/>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601</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Fourreautage en gaines annelées  </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rleau</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4</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1365"/>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lastRenderedPageBreak/>
              <w:t>602</w:t>
            </w:r>
          </w:p>
        </w:tc>
        <w:tc>
          <w:tcPr>
            <w:tcW w:w="5439"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Accessoires pour installation ( dominos, boîtiers ronds, boîtes de dérivation, barette de connexion, boite de cheville à vis, bande adhésive) </w:t>
            </w:r>
          </w:p>
        </w:tc>
        <w:tc>
          <w:tcPr>
            <w:tcW w:w="54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Ens</w:t>
            </w:r>
          </w:p>
        </w:tc>
        <w:tc>
          <w:tcPr>
            <w:tcW w:w="9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1</w:t>
            </w:r>
          </w:p>
        </w:tc>
        <w:tc>
          <w:tcPr>
            <w:tcW w:w="126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420"/>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603</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Câbles VGV 1,5mm2 </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rleau</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4</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90"/>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604</w:t>
            </w:r>
          </w:p>
        </w:tc>
        <w:tc>
          <w:tcPr>
            <w:tcW w:w="5439"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Câbles VGV 2,5mm2 </w:t>
            </w:r>
          </w:p>
        </w:tc>
        <w:tc>
          <w:tcPr>
            <w:tcW w:w="54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rleau</w:t>
            </w:r>
          </w:p>
        </w:tc>
        <w:tc>
          <w:tcPr>
            <w:tcW w:w="9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2</w:t>
            </w:r>
          </w:p>
        </w:tc>
        <w:tc>
          <w:tcPr>
            <w:tcW w:w="126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450"/>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605</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Interrupteurs  (Legrand)</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u</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2</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70"/>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606</w:t>
            </w:r>
          </w:p>
        </w:tc>
        <w:tc>
          <w:tcPr>
            <w:tcW w:w="5439"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Ballon rond étanche + lampe LED à vis 25w pour clôture</w:t>
            </w:r>
          </w:p>
        </w:tc>
        <w:tc>
          <w:tcPr>
            <w:tcW w:w="54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u</w:t>
            </w:r>
          </w:p>
        </w:tc>
        <w:tc>
          <w:tcPr>
            <w:tcW w:w="9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30</w:t>
            </w:r>
          </w:p>
        </w:tc>
        <w:tc>
          <w:tcPr>
            <w:tcW w:w="126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600</w:t>
            </w:r>
          </w:p>
        </w:tc>
        <w:tc>
          <w:tcPr>
            <w:tcW w:w="1800" w:type="dxa"/>
            <w:tcBorders>
              <w:top w:val="double" w:sz="6" w:space="0" w:color="auto"/>
              <w:left w:val="nil"/>
              <w:bottom w:val="double" w:sz="6" w:space="0" w:color="auto"/>
              <w:right w:val="double" w:sz="6" w:space="0" w:color="auto"/>
            </w:tcBorders>
            <w:shd w:val="clear" w:color="auto" w:fill="auto"/>
            <w:vAlign w:val="center"/>
          </w:tcPr>
          <w:p w:rsidR="004866AB" w:rsidRPr="00315613" w:rsidRDefault="004866AB" w:rsidP="00A26639">
            <w:pPr>
              <w:suppressAutoHyphens w:val="0"/>
              <w:autoSpaceDN/>
              <w:jc w:val="right"/>
              <w:textAlignment w:val="auto"/>
              <w:rPr>
                <w:rFonts w:ascii="Calibri" w:hAnsi="Calibri" w:cs="Calibri"/>
                <w:b/>
                <w:bCs/>
                <w:color w:val="000000"/>
                <w:sz w:val="22"/>
                <w:szCs w:val="22"/>
              </w:rPr>
            </w:pPr>
          </w:p>
        </w:tc>
      </w:tr>
      <w:tr w:rsidR="004866AB" w:rsidRPr="00315613" w:rsidTr="00315613">
        <w:trPr>
          <w:trHeight w:val="330"/>
        </w:trPr>
        <w:tc>
          <w:tcPr>
            <w:tcW w:w="478" w:type="dxa"/>
            <w:tcBorders>
              <w:top w:val="nil"/>
              <w:left w:val="double" w:sz="6" w:space="0" w:color="auto"/>
              <w:bottom w:val="nil"/>
              <w:right w:val="double" w:sz="6" w:space="0" w:color="auto"/>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w:t>
            </w:r>
          </w:p>
        </w:tc>
        <w:tc>
          <w:tcPr>
            <w:tcW w:w="8139" w:type="dxa"/>
            <w:gridSpan w:val="4"/>
            <w:tcBorders>
              <w:top w:val="double" w:sz="6" w:space="0" w:color="auto"/>
              <w:left w:val="nil"/>
              <w:bottom w:val="nil"/>
              <w:right w:val="double" w:sz="6" w:space="0" w:color="000000"/>
            </w:tcBorders>
            <w:shd w:val="clear" w:color="auto" w:fill="auto"/>
            <w:vAlign w:val="center"/>
            <w:hideMark/>
          </w:tcPr>
          <w:p w:rsidR="004866AB" w:rsidRPr="00315613" w:rsidRDefault="004866AB" w:rsidP="00A26639">
            <w:pPr>
              <w:suppressAutoHyphens w:val="0"/>
              <w:autoSpaceDN/>
              <w:textAlignment w:val="auto"/>
              <w:rPr>
                <w:b/>
                <w:bCs/>
                <w:color w:val="000000"/>
                <w:sz w:val="20"/>
                <w:szCs w:val="20"/>
              </w:rPr>
            </w:pPr>
            <w:r w:rsidRPr="00315613">
              <w:rPr>
                <w:b/>
                <w:bCs/>
                <w:color w:val="000000"/>
                <w:sz w:val="20"/>
                <w:szCs w:val="20"/>
              </w:rPr>
              <w:t>LOT 700. PEINTURE</w:t>
            </w: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285"/>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701</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Préparation des surfaces à peindre</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940</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70"/>
        </w:trPr>
        <w:tc>
          <w:tcPr>
            <w:tcW w:w="478" w:type="dxa"/>
            <w:tcBorders>
              <w:top w:val="nil"/>
              <w:left w:val="double" w:sz="6" w:space="0" w:color="auto"/>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702</w:t>
            </w:r>
          </w:p>
        </w:tc>
        <w:tc>
          <w:tcPr>
            <w:tcW w:w="5439" w:type="dxa"/>
            <w:tcBorders>
              <w:top w:val="nil"/>
              <w:left w:val="nil"/>
              <w:bottom w:val="nil"/>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Peinture en  bicouche sur murs  au pantex 1300</w:t>
            </w:r>
          </w:p>
        </w:tc>
        <w:tc>
          <w:tcPr>
            <w:tcW w:w="54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nil"/>
              <w:left w:val="nil"/>
              <w:bottom w:val="nil"/>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940</w:t>
            </w:r>
          </w:p>
        </w:tc>
        <w:tc>
          <w:tcPr>
            <w:tcW w:w="126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nil"/>
              <w:left w:val="nil"/>
              <w:bottom w:val="nil"/>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525"/>
        </w:trPr>
        <w:tc>
          <w:tcPr>
            <w:tcW w:w="47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703</w:t>
            </w:r>
          </w:p>
        </w:tc>
        <w:tc>
          <w:tcPr>
            <w:tcW w:w="5439" w:type="dxa"/>
            <w:tcBorders>
              <w:top w:val="double" w:sz="6" w:space="0" w:color="auto"/>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textAlignment w:val="auto"/>
              <w:rPr>
                <w:color w:val="000000"/>
                <w:sz w:val="20"/>
                <w:szCs w:val="20"/>
              </w:rPr>
            </w:pPr>
            <w:r w:rsidRPr="00315613">
              <w:rPr>
                <w:color w:val="000000"/>
                <w:sz w:val="20"/>
                <w:szCs w:val="20"/>
              </w:rPr>
              <w:t xml:space="preserve">Peinture à huile sur menuiserie métallique </w:t>
            </w:r>
          </w:p>
        </w:tc>
        <w:tc>
          <w:tcPr>
            <w:tcW w:w="54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m²</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4866AB" w:rsidRPr="00315613" w:rsidRDefault="004866AB" w:rsidP="00A26639">
            <w:pPr>
              <w:suppressAutoHyphens w:val="0"/>
              <w:autoSpaceDN/>
              <w:jc w:val="center"/>
              <w:textAlignment w:val="auto"/>
              <w:rPr>
                <w:color w:val="000000"/>
                <w:sz w:val="20"/>
                <w:szCs w:val="20"/>
              </w:rPr>
            </w:pPr>
            <w:r w:rsidRPr="00315613">
              <w:rPr>
                <w:color w:val="000000"/>
                <w:sz w:val="20"/>
                <w:szCs w:val="20"/>
              </w:rPr>
              <w:t>139,6</w:t>
            </w:r>
          </w:p>
        </w:tc>
        <w:tc>
          <w:tcPr>
            <w:tcW w:w="126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center"/>
              <w:textAlignment w:val="auto"/>
              <w:rPr>
                <w:color w:val="000000"/>
                <w:sz w:val="20"/>
                <w:szCs w:val="20"/>
              </w:rPr>
            </w:pPr>
          </w:p>
        </w:tc>
        <w:tc>
          <w:tcPr>
            <w:tcW w:w="1800" w:type="dxa"/>
            <w:tcBorders>
              <w:top w:val="double" w:sz="6" w:space="0" w:color="auto"/>
              <w:left w:val="nil"/>
              <w:bottom w:val="double" w:sz="6" w:space="0" w:color="auto"/>
              <w:right w:val="double" w:sz="6" w:space="0" w:color="auto"/>
            </w:tcBorders>
            <w:shd w:val="clear" w:color="auto" w:fill="auto"/>
            <w:noWrap/>
            <w:vAlign w:val="center"/>
          </w:tcPr>
          <w:p w:rsidR="004866AB" w:rsidRPr="00315613" w:rsidRDefault="004866AB" w:rsidP="00A26639">
            <w:pPr>
              <w:suppressAutoHyphens w:val="0"/>
              <w:autoSpaceDN/>
              <w:jc w:val="right"/>
              <w:textAlignment w:val="auto"/>
              <w:rPr>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SOUS TOTAL LOT 700</w:t>
            </w:r>
          </w:p>
        </w:tc>
        <w:tc>
          <w:tcPr>
            <w:tcW w:w="1800" w:type="dxa"/>
            <w:tcBorders>
              <w:top w:val="nil"/>
              <w:left w:val="nil"/>
              <w:bottom w:val="double" w:sz="6" w:space="0" w:color="auto"/>
              <w:right w:val="double" w:sz="6" w:space="0" w:color="auto"/>
            </w:tcBorders>
            <w:shd w:val="clear" w:color="auto" w:fill="auto"/>
            <w:vAlign w:val="center"/>
          </w:tcPr>
          <w:p w:rsidR="004866AB" w:rsidRPr="00315613" w:rsidRDefault="004866AB" w:rsidP="00A26639">
            <w:pPr>
              <w:suppressAutoHyphens w:val="0"/>
              <w:autoSpaceDN/>
              <w:jc w:val="right"/>
              <w:textAlignment w:val="auto"/>
              <w:rPr>
                <w:b/>
                <w:bCs/>
                <w:color w:val="000000"/>
                <w:sz w:val="20"/>
                <w:szCs w:val="20"/>
              </w:rPr>
            </w:pPr>
          </w:p>
        </w:tc>
      </w:tr>
      <w:tr w:rsidR="004866AB" w:rsidRPr="00315613" w:rsidTr="00315613">
        <w:trPr>
          <w:trHeight w:val="330"/>
        </w:trPr>
        <w:tc>
          <w:tcPr>
            <w:tcW w:w="861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4866AB" w:rsidRPr="00315613" w:rsidRDefault="004866AB" w:rsidP="00A26639">
            <w:pPr>
              <w:suppressAutoHyphens w:val="0"/>
              <w:autoSpaceDN/>
              <w:jc w:val="center"/>
              <w:textAlignment w:val="auto"/>
              <w:rPr>
                <w:b/>
                <w:bCs/>
                <w:color w:val="000000"/>
                <w:sz w:val="20"/>
                <w:szCs w:val="20"/>
              </w:rPr>
            </w:pPr>
            <w:r w:rsidRPr="00315613">
              <w:rPr>
                <w:b/>
                <w:bCs/>
                <w:color w:val="000000"/>
                <w:sz w:val="20"/>
                <w:szCs w:val="20"/>
              </w:rPr>
              <w:t xml:space="preserve">                 TOTAL GENERAL HT</w:t>
            </w:r>
          </w:p>
        </w:tc>
        <w:tc>
          <w:tcPr>
            <w:tcW w:w="1800" w:type="dxa"/>
            <w:tcBorders>
              <w:top w:val="nil"/>
              <w:left w:val="nil"/>
              <w:bottom w:val="double" w:sz="6" w:space="0" w:color="auto"/>
              <w:right w:val="double" w:sz="6" w:space="0" w:color="auto"/>
            </w:tcBorders>
            <w:shd w:val="clear" w:color="auto" w:fill="auto"/>
            <w:vAlign w:val="center"/>
            <w:hideMark/>
          </w:tcPr>
          <w:p w:rsidR="004866AB" w:rsidRPr="00315613" w:rsidRDefault="004866AB" w:rsidP="00A26639">
            <w:pPr>
              <w:suppressAutoHyphens w:val="0"/>
              <w:autoSpaceDN/>
              <w:jc w:val="right"/>
              <w:textAlignment w:val="auto"/>
              <w:rPr>
                <w:b/>
                <w:bCs/>
                <w:color w:val="000000"/>
                <w:sz w:val="20"/>
                <w:szCs w:val="20"/>
              </w:rPr>
            </w:pPr>
          </w:p>
        </w:tc>
      </w:tr>
      <w:tr w:rsidR="004866AB" w:rsidRPr="00315613" w:rsidTr="00315613">
        <w:trPr>
          <w:trHeight w:val="330"/>
        </w:trPr>
        <w:tc>
          <w:tcPr>
            <w:tcW w:w="7357" w:type="dxa"/>
            <w:gridSpan w:val="4"/>
            <w:tcBorders>
              <w:top w:val="nil"/>
              <w:left w:val="double" w:sz="6" w:space="0" w:color="auto"/>
              <w:bottom w:val="double" w:sz="6" w:space="0" w:color="auto"/>
              <w:right w:val="double" w:sz="6" w:space="0" w:color="000000"/>
            </w:tcBorders>
            <w:shd w:val="clear" w:color="auto" w:fill="auto"/>
            <w:noWrap/>
            <w:vAlign w:val="center"/>
            <w:hideMark/>
          </w:tcPr>
          <w:p w:rsidR="004866AB" w:rsidRPr="00315613" w:rsidRDefault="004866AB" w:rsidP="004866AB">
            <w:pPr>
              <w:suppressAutoHyphens w:val="0"/>
              <w:autoSpaceDN/>
              <w:jc w:val="center"/>
              <w:textAlignment w:val="auto"/>
              <w:rPr>
                <w:b/>
                <w:bCs/>
                <w:color w:val="000000"/>
                <w:sz w:val="20"/>
                <w:szCs w:val="20"/>
              </w:rPr>
            </w:pPr>
            <w:r w:rsidRPr="00315613">
              <w:rPr>
                <w:b/>
                <w:bCs/>
                <w:color w:val="000000"/>
                <w:sz w:val="20"/>
                <w:szCs w:val="20"/>
              </w:rPr>
              <w:t>TVA 19,25%</w:t>
            </w:r>
          </w:p>
        </w:tc>
        <w:tc>
          <w:tcPr>
            <w:tcW w:w="3060" w:type="dxa"/>
            <w:gridSpan w:val="2"/>
            <w:tcBorders>
              <w:top w:val="nil"/>
              <w:left w:val="nil"/>
              <w:bottom w:val="nil"/>
              <w:right w:val="double" w:sz="6" w:space="0" w:color="000000"/>
            </w:tcBorders>
            <w:shd w:val="clear" w:color="auto" w:fill="auto"/>
            <w:vAlign w:val="center"/>
          </w:tcPr>
          <w:p w:rsidR="004866AB" w:rsidRPr="00315613" w:rsidRDefault="004866AB" w:rsidP="00A26639">
            <w:pPr>
              <w:suppressAutoHyphens w:val="0"/>
              <w:autoSpaceDN/>
              <w:jc w:val="center"/>
              <w:textAlignment w:val="auto"/>
              <w:rPr>
                <w:b/>
                <w:bCs/>
                <w:color w:val="000000"/>
                <w:sz w:val="20"/>
                <w:szCs w:val="20"/>
              </w:rPr>
            </w:pPr>
          </w:p>
        </w:tc>
      </w:tr>
      <w:tr w:rsidR="004866AB" w:rsidRPr="00315613" w:rsidTr="00315613">
        <w:trPr>
          <w:trHeight w:val="330"/>
        </w:trPr>
        <w:tc>
          <w:tcPr>
            <w:tcW w:w="7357" w:type="dxa"/>
            <w:gridSpan w:val="4"/>
            <w:tcBorders>
              <w:top w:val="double" w:sz="6" w:space="0" w:color="auto"/>
              <w:left w:val="double" w:sz="6" w:space="0" w:color="auto"/>
              <w:bottom w:val="double" w:sz="6" w:space="0" w:color="auto"/>
              <w:right w:val="nil"/>
            </w:tcBorders>
            <w:shd w:val="clear" w:color="auto" w:fill="auto"/>
            <w:noWrap/>
            <w:vAlign w:val="center"/>
            <w:hideMark/>
          </w:tcPr>
          <w:p w:rsidR="004866AB" w:rsidRPr="00315613" w:rsidRDefault="004866AB" w:rsidP="004866AB">
            <w:pPr>
              <w:suppressAutoHyphens w:val="0"/>
              <w:autoSpaceDN/>
              <w:jc w:val="center"/>
              <w:textAlignment w:val="auto"/>
              <w:rPr>
                <w:b/>
                <w:bCs/>
                <w:color w:val="000000"/>
                <w:sz w:val="20"/>
                <w:szCs w:val="20"/>
              </w:rPr>
            </w:pPr>
            <w:r w:rsidRPr="00315613">
              <w:rPr>
                <w:b/>
                <w:bCs/>
                <w:color w:val="000000"/>
                <w:sz w:val="20"/>
                <w:szCs w:val="20"/>
              </w:rPr>
              <w:t>IR 2,2%</w:t>
            </w:r>
          </w:p>
        </w:tc>
        <w:tc>
          <w:tcPr>
            <w:tcW w:w="3060" w:type="dxa"/>
            <w:gridSpan w:val="2"/>
            <w:tcBorders>
              <w:top w:val="double" w:sz="6" w:space="0" w:color="auto"/>
              <w:left w:val="double" w:sz="6" w:space="0" w:color="auto"/>
              <w:bottom w:val="double" w:sz="6" w:space="0" w:color="auto"/>
              <w:right w:val="double" w:sz="6" w:space="0" w:color="000000"/>
            </w:tcBorders>
            <w:shd w:val="clear" w:color="auto" w:fill="auto"/>
            <w:vAlign w:val="center"/>
          </w:tcPr>
          <w:p w:rsidR="004866AB" w:rsidRPr="00315613" w:rsidRDefault="004866AB" w:rsidP="00A26639">
            <w:pPr>
              <w:suppressAutoHyphens w:val="0"/>
              <w:autoSpaceDN/>
              <w:jc w:val="center"/>
              <w:textAlignment w:val="auto"/>
              <w:rPr>
                <w:b/>
                <w:bCs/>
                <w:color w:val="000000"/>
                <w:sz w:val="20"/>
                <w:szCs w:val="20"/>
              </w:rPr>
            </w:pPr>
          </w:p>
        </w:tc>
      </w:tr>
      <w:tr w:rsidR="004866AB" w:rsidRPr="00315613" w:rsidTr="00315613">
        <w:trPr>
          <w:trHeight w:val="330"/>
        </w:trPr>
        <w:tc>
          <w:tcPr>
            <w:tcW w:w="7357"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4866AB" w:rsidRPr="00315613" w:rsidRDefault="004866AB" w:rsidP="004866AB">
            <w:pPr>
              <w:suppressAutoHyphens w:val="0"/>
              <w:autoSpaceDN/>
              <w:jc w:val="center"/>
              <w:textAlignment w:val="auto"/>
              <w:rPr>
                <w:b/>
                <w:bCs/>
                <w:color w:val="000000"/>
                <w:sz w:val="20"/>
                <w:szCs w:val="20"/>
              </w:rPr>
            </w:pPr>
            <w:r w:rsidRPr="00315613">
              <w:rPr>
                <w:b/>
                <w:bCs/>
                <w:color w:val="000000"/>
                <w:sz w:val="20"/>
                <w:szCs w:val="20"/>
              </w:rPr>
              <w:t>TOTAL TTC</w:t>
            </w:r>
          </w:p>
        </w:tc>
        <w:tc>
          <w:tcPr>
            <w:tcW w:w="3060" w:type="dxa"/>
            <w:gridSpan w:val="2"/>
            <w:tcBorders>
              <w:top w:val="nil"/>
              <w:left w:val="nil"/>
              <w:bottom w:val="nil"/>
              <w:right w:val="double" w:sz="6" w:space="0" w:color="000000"/>
            </w:tcBorders>
            <w:shd w:val="clear" w:color="auto" w:fill="auto"/>
            <w:vAlign w:val="center"/>
          </w:tcPr>
          <w:p w:rsidR="004866AB" w:rsidRPr="00315613" w:rsidRDefault="004866AB" w:rsidP="00A26639">
            <w:pPr>
              <w:suppressAutoHyphens w:val="0"/>
              <w:autoSpaceDN/>
              <w:jc w:val="center"/>
              <w:textAlignment w:val="auto"/>
              <w:rPr>
                <w:b/>
                <w:bCs/>
                <w:color w:val="000000"/>
                <w:sz w:val="20"/>
                <w:szCs w:val="20"/>
              </w:rPr>
            </w:pPr>
          </w:p>
        </w:tc>
      </w:tr>
      <w:tr w:rsidR="004866AB" w:rsidRPr="00F96D14" w:rsidTr="00315613">
        <w:trPr>
          <w:trHeight w:val="330"/>
        </w:trPr>
        <w:tc>
          <w:tcPr>
            <w:tcW w:w="7357" w:type="dxa"/>
            <w:gridSpan w:val="4"/>
            <w:tcBorders>
              <w:top w:val="double" w:sz="6" w:space="0" w:color="auto"/>
              <w:left w:val="double" w:sz="6" w:space="0" w:color="auto"/>
              <w:bottom w:val="double" w:sz="6" w:space="0" w:color="auto"/>
              <w:right w:val="nil"/>
            </w:tcBorders>
            <w:shd w:val="clear" w:color="auto" w:fill="auto"/>
            <w:noWrap/>
            <w:vAlign w:val="center"/>
            <w:hideMark/>
          </w:tcPr>
          <w:p w:rsidR="004866AB" w:rsidRPr="00F96D14" w:rsidRDefault="004866AB" w:rsidP="004866AB">
            <w:pPr>
              <w:suppressAutoHyphens w:val="0"/>
              <w:autoSpaceDN/>
              <w:jc w:val="center"/>
              <w:textAlignment w:val="auto"/>
              <w:rPr>
                <w:b/>
                <w:bCs/>
                <w:color w:val="000000"/>
                <w:sz w:val="20"/>
                <w:szCs w:val="20"/>
              </w:rPr>
            </w:pPr>
            <w:r w:rsidRPr="00315613">
              <w:rPr>
                <w:b/>
                <w:bCs/>
                <w:color w:val="000000"/>
                <w:sz w:val="20"/>
                <w:szCs w:val="20"/>
              </w:rPr>
              <w:t>NET A MANDATER</w:t>
            </w:r>
          </w:p>
        </w:tc>
        <w:tc>
          <w:tcPr>
            <w:tcW w:w="3060" w:type="dxa"/>
            <w:gridSpan w:val="2"/>
            <w:tcBorders>
              <w:top w:val="double" w:sz="6" w:space="0" w:color="auto"/>
              <w:left w:val="double" w:sz="6" w:space="0" w:color="auto"/>
              <w:bottom w:val="double" w:sz="6" w:space="0" w:color="auto"/>
              <w:right w:val="double" w:sz="6" w:space="0" w:color="000000"/>
            </w:tcBorders>
            <w:shd w:val="clear" w:color="auto" w:fill="auto"/>
            <w:vAlign w:val="center"/>
          </w:tcPr>
          <w:p w:rsidR="004866AB" w:rsidRPr="00F96D14" w:rsidRDefault="004866AB" w:rsidP="00A26639">
            <w:pPr>
              <w:suppressAutoHyphens w:val="0"/>
              <w:autoSpaceDN/>
              <w:jc w:val="center"/>
              <w:textAlignment w:val="auto"/>
              <w:rPr>
                <w:b/>
                <w:bCs/>
                <w:color w:val="000000"/>
                <w:sz w:val="20"/>
                <w:szCs w:val="20"/>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315613" w:rsidRDefault="007F4ADA" w:rsidP="00315613">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315613">
        <w:rPr>
          <w:rFonts w:ascii="Book Antiqua" w:hAnsi="Book Antiqua"/>
          <w:b/>
          <w:bCs/>
          <w:lang w:val="fr-CM"/>
        </w:rPr>
        <w:t>ncs CFA Toutes Taxes comprises</w:t>
      </w:r>
    </w:p>
    <w:p w:rsidR="00315613" w:rsidRPr="00315613" w:rsidRDefault="00315613" w:rsidP="00315613">
      <w:pPr>
        <w:rPr>
          <w:rFonts w:ascii="Book Antiqua" w:hAnsi="Book Antiqua"/>
          <w:lang w:val="fr-CM"/>
        </w:rPr>
      </w:pPr>
    </w:p>
    <w:p w:rsidR="00315613" w:rsidRDefault="00315613" w:rsidP="00315613">
      <w:pPr>
        <w:rPr>
          <w:rFonts w:ascii="Book Antiqua" w:hAnsi="Book Antiqua"/>
          <w:lang w:val="fr-CM"/>
        </w:rPr>
      </w:pPr>
    </w:p>
    <w:p w:rsidR="00315613" w:rsidRPr="00787254" w:rsidRDefault="00315613" w:rsidP="00315613">
      <w:pPr>
        <w:widowControl w:val="0"/>
        <w:autoSpaceDE w:val="0"/>
        <w:spacing w:line="360" w:lineRule="auto"/>
        <w:jc w:val="both"/>
        <w:rPr>
          <w:rFonts w:ascii="Book Antiqua" w:hAnsi="Book Antiqua"/>
        </w:rPr>
      </w:pPr>
      <w:r>
        <w:rPr>
          <w:rFonts w:ascii="Book Antiqua" w:hAnsi="Book Antiqua"/>
          <w:lang w:val="fr-CM"/>
        </w:rPr>
        <w:tab/>
      </w:r>
    </w:p>
    <w:p w:rsidR="00315613" w:rsidRPr="00787254" w:rsidRDefault="00315613" w:rsidP="00315613">
      <w:pPr>
        <w:widowControl w:val="0"/>
        <w:autoSpaceDE w:val="0"/>
        <w:spacing w:line="360" w:lineRule="auto"/>
        <w:ind w:left="5040" w:firstLine="720"/>
        <w:jc w:val="both"/>
        <w:rPr>
          <w:rFonts w:ascii="Book Antiqua" w:hAnsi="Book Antiqua"/>
        </w:rPr>
      </w:pPr>
      <w:r w:rsidRPr="00787254">
        <w:rPr>
          <w:rFonts w:ascii="Book Antiqua" w:hAnsi="Book Antiqua"/>
        </w:rPr>
        <w:t>Date et Signature</w:t>
      </w:r>
    </w:p>
    <w:p w:rsidR="00315613" w:rsidRDefault="00315613" w:rsidP="00315613">
      <w:pPr>
        <w:tabs>
          <w:tab w:val="left" w:pos="1418"/>
        </w:tabs>
        <w:rPr>
          <w:rFonts w:ascii="Book Antiqua" w:hAnsi="Book Antiqua"/>
          <w:lang w:val="fr-CM"/>
        </w:rPr>
      </w:pPr>
    </w:p>
    <w:p w:rsidR="00692F73" w:rsidRPr="00315613" w:rsidRDefault="00315613" w:rsidP="00315613">
      <w:pPr>
        <w:tabs>
          <w:tab w:val="left" w:pos="1418"/>
        </w:tabs>
        <w:rPr>
          <w:rFonts w:ascii="Book Antiqua" w:hAnsi="Book Antiqua"/>
          <w:lang w:val="fr-CM"/>
        </w:rPr>
        <w:sectPr w:rsidR="00692F73" w:rsidRPr="00315613">
          <w:type w:val="continuous"/>
          <w:pgSz w:w="11910" w:h="16840"/>
          <w:pgMar w:top="560" w:right="320" w:bottom="920" w:left="680" w:header="0" w:footer="736" w:gutter="0"/>
          <w:cols w:space="720"/>
        </w:sectPr>
      </w:pPr>
      <w:r>
        <w:rPr>
          <w:rFonts w:ascii="Book Antiqua" w:hAnsi="Book Antiqua"/>
          <w:lang w:val="fr-CM"/>
        </w:rPr>
        <w:tab/>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2" w:name="_Toc390335369"/>
      <w:bookmarkStart w:id="403" w:name="_Toc390418128"/>
      <w:bookmarkStart w:id="404" w:name="_Toc97543364"/>
      <w:bookmarkStart w:id="405" w:name="_Toc97557124"/>
      <w:bookmarkStart w:id="406"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2"/>
      <w:bookmarkEnd w:id="403"/>
      <w:bookmarkEnd w:id="404"/>
      <w:bookmarkEnd w:id="405"/>
      <w:bookmarkEnd w:id="406"/>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7"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7"/>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9E58B5"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9E58B5"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8" w:name="_Toc97543365"/>
      <w:bookmarkStart w:id="409" w:name="_Toc97557126"/>
      <w:r w:rsidRPr="00787254">
        <w:rPr>
          <w:rFonts w:ascii="Book Antiqua" w:hAnsi="Book Antiqua"/>
          <w:sz w:val="24"/>
          <w:szCs w:val="24"/>
        </w:rPr>
        <w:lastRenderedPageBreak/>
        <w:t>Modèle de sous-détail des prix</w:t>
      </w:r>
      <w:bookmarkEnd w:id="408"/>
      <w:bookmarkEnd w:id="409"/>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4F0988" w:rsidRDefault="004F0988" w:rsidP="00230C15">
      <w:pPr>
        <w:widowControl w:val="0"/>
        <w:autoSpaceDE w:val="0"/>
        <w:spacing w:line="360" w:lineRule="auto"/>
        <w:jc w:val="both"/>
        <w:rPr>
          <w:rFonts w:ascii="Book Antiqua" w:hAnsi="Book Antiqua"/>
        </w:rPr>
      </w:pPr>
    </w:p>
    <w:p w:rsidR="004F0988" w:rsidRDefault="004F0988" w:rsidP="00230C15">
      <w:pPr>
        <w:widowControl w:val="0"/>
        <w:autoSpaceDE w:val="0"/>
        <w:spacing w:line="360" w:lineRule="auto"/>
        <w:jc w:val="both"/>
        <w:rPr>
          <w:rFonts w:ascii="Book Antiqua" w:hAnsi="Book Antiqua"/>
        </w:rPr>
      </w:pPr>
    </w:p>
    <w:p w:rsidR="004F0988" w:rsidRDefault="004F0988" w:rsidP="00230C15">
      <w:pPr>
        <w:widowControl w:val="0"/>
        <w:autoSpaceDE w:val="0"/>
        <w:spacing w:line="360" w:lineRule="auto"/>
        <w:jc w:val="both"/>
        <w:rPr>
          <w:rFonts w:ascii="Book Antiqua" w:hAnsi="Book Antiqua"/>
        </w:rPr>
      </w:pPr>
    </w:p>
    <w:p w:rsidR="004F0988" w:rsidRPr="00787254" w:rsidRDefault="004F0988"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0" w:name="_Toc390335370"/>
      <w:bookmarkStart w:id="411" w:name="_Toc390418129"/>
      <w:bookmarkStart w:id="412" w:name="_Toc97543366"/>
      <w:bookmarkStart w:id="413" w:name="_Toc97557127"/>
      <w:bookmarkStart w:id="414"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0"/>
      <w:bookmarkEnd w:id="411"/>
      <w:bookmarkEnd w:id="412"/>
      <w:bookmarkEnd w:id="413"/>
      <w:bookmarkEnd w:id="414"/>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9E58B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9E58B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9E58B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9E58B5"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1"/>
      <w:bookmarkStart w:id="416" w:name="_Toc390418130"/>
      <w:bookmarkStart w:id="417" w:name="_Toc97543367"/>
      <w:bookmarkStart w:id="418" w:name="_Toc97557128"/>
      <w:bookmarkStart w:id="419"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5"/>
      <w:bookmarkEnd w:id="416"/>
      <w:bookmarkEnd w:id="417"/>
      <w:bookmarkEnd w:id="418"/>
      <w:bookmarkEnd w:id="419"/>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9E58B5"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136</w:t>
      </w:r>
      <w:r w:rsidR="009E58B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0"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bookmarkEnd w:id="420"/>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1"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142</w:t>
      </w:r>
      <w:r w:rsidR="009E58B5"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143</w:t>
      </w:r>
      <w:r w:rsidR="009E58B5"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143</w:t>
      </w:r>
      <w:r w:rsidR="009E58B5"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145</w:t>
      </w:r>
      <w:r w:rsidR="009E58B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9E58B5"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9E58B5" w:rsidRPr="00787254">
        <w:rPr>
          <w:rFonts w:ascii="Book Antiqua" w:hAnsi="Book Antiqua" w:cs="Times New Roman"/>
        </w:rPr>
      </w:r>
      <w:r w:rsidR="009E58B5" w:rsidRPr="00787254">
        <w:rPr>
          <w:rFonts w:ascii="Book Antiqua" w:hAnsi="Book Antiqua" w:cs="Times New Roman"/>
        </w:rPr>
        <w:fldChar w:fldCharType="separate"/>
      </w:r>
      <w:r w:rsidR="00A22C0A">
        <w:rPr>
          <w:rFonts w:ascii="Book Antiqua" w:hAnsi="Book Antiqua" w:cs="Times New Roman"/>
        </w:rPr>
        <w:t>138</w:t>
      </w:r>
      <w:r w:rsidR="009E58B5"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9E58B5"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2" w:name="_Toc530309771"/>
      <w:bookmarkStart w:id="423" w:name="_Toc97557129"/>
      <w:bookmarkStart w:id="424"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2"/>
      <w:bookmarkEnd w:id="423"/>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 soumets et m'engage à livrer les fournitures ou à exécuter les prestations conformément au dossier d'Appel d'Offres, moyennant les prix que j'ai établi moi-même sur la base des bordereaux de prix et quantités, lesquels prix font ressortir le montant de l'offre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5" w:name="_Toc530309772"/>
      <w:bookmarkStart w:id="426"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5"/>
      <w:bookmarkEnd w:id="426"/>
    </w:p>
    <w:p w:rsidR="007C7B7A" w:rsidRPr="00787254" w:rsidRDefault="007C7B7A" w:rsidP="00230C15">
      <w:pPr>
        <w:widowControl w:val="0"/>
        <w:autoSpaceDE w:val="0"/>
        <w:spacing w:line="360" w:lineRule="auto"/>
        <w:ind w:left="107" w:right="-20"/>
        <w:rPr>
          <w:rFonts w:ascii="Book Antiqua" w:hAnsi="Book Antiqua"/>
        </w:rPr>
      </w:pPr>
      <w:bookmarkStart w:id="427"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8"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29" w:name="_Toc530309774"/>
      <w:bookmarkStart w:id="430"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29"/>
      <w:bookmarkEnd w:id="430"/>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w:t>
      </w:r>
      <w:r w:rsidR="00EC6815" w:rsidRPr="00787254">
        <w:rPr>
          <w:rFonts w:ascii="Book Antiqua" w:hAnsi="Book Antiqua"/>
        </w:rPr>
        <w:t>du</w:t>
      </w:r>
      <w:r w:rsidR="00EC6815" w:rsidRPr="00787254">
        <w:rPr>
          <w:rFonts w:ascii="Book Antiqua" w:hAnsi="Book Antiqua"/>
          <w:spacing w:val="16"/>
        </w:rPr>
        <w:t xml:space="preserve"> cautionnement</w:t>
      </w:r>
      <w:r w:rsidRPr="00787254">
        <w:rPr>
          <w:rFonts w:ascii="Book Antiqua" w:hAnsi="Book Antiqua"/>
        </w:rPr>
        <w: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1" w:name="_Toc530309775"/>
      <w:bookmarkStart w:id="432"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3" w:name="_Toc157617479"/>
      <w:bookmarkStart w:id="434" w:name="_Toc530309776"/>
      <w:bookmarkStart w:id="435"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3"/>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4"/>
      <w:bookmarkEnd w:id="435"/>
    </w:p>
    <w:p w:rsidR="008169AF" w:rsidRPr="00787254" w:rsidRDefault="008169AF" w:rsidP="00230C15">
      <w:pPr>
        <w:pStyle w:val="Titre2"/>
        <w:spacing w:line="360" w:lineRule="auto"/>
        <w:rPr>
          <w:rFonts w:ascii="Book Antiqua" w:hAnsi="Book Antiqua"/>
          <w:sz w:val="24"/>
          <w:szCs w:val="24"/>
        </w:rPr>
      </w:pPr>
      <w:bookmarkStart w:id="436" w:name="_Toc529986297"/>
      <w:bookmarkStart w:id="437" w:name="_Toc530307558"/>
      <w:bookmarkStart w:id="438" w:name="_Toc530309777"/>
      <w:bookmarkStart w:id="439" w:name="_Toc97557135"/>
      <w:r w:rsidRPr="00787254">
        <w:rPr>
          <w:rFonts w:ascii="Book Antiqua" w:hAnsi="Book Antiqua"/>
          <w:b w:val="0"/>
          <w:bCs w:val="0"/>
          <w:sz w:val="24"/>
          <w:szCs w:val="24"/>
        </w:rPr>
        <w:t>Note sur la présentation des plannings</w:t>
      </w:r>
      <w:bookmarkEnd w:id="436"/>
      <w:bookmarkEnd w:id="437"/>
      <w:bookmarkEnd w:id="438"/>
      <w:bookmarkEnd w:id="439"/>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0" w:name="_Toc156822352"/>
      <w:bookmarkStart w:id="441" w:name="_Toc156822793"/>
      <w:bookmarkStart w:id="442" w:name="_Toc156825461"/>
      <w:bookmarkStart w:id="443" w:name="_Toc156826483"/>
      <w:bookmarkStart w:id="444" w:name="_Toc156853937"/>
      <w:bookmarkStart w:id="445" w:name="_Toc156855437"/>
      <w:bookmarkStart w:id="446" w:name="_Hlk163136133"/>
      <w:r w:rsidRPr="00787254">
        <w:rPr>
          <w:rFonts w:ascii="Book Antiqua" w:hAnsi="Book Antiqua"/>
          <w:b/>
          <w:bCs/>
          <w:caps/>
          <w:color w:val="000000" w:themeColor="text1"/>
          <w:spacing w:val="36"/>
          <w:w w:val="80"/>
          <w:position w:val="-1"/>
        </w:rPr>
        <w:t>CALENDRIER des activités (programme de travail)</w:t>
      </w:r>
      <w:bookmarkEnd w:id="440"/>
      <w:bookmarkEnd w:id="441"/>
      <w:bookmarkEnd w:id="442"/>
      <w:bookmarkEnd w:id="443"/>
      <w:bookmarkEnd w:id="444"/>
      <w:bookmarkEnd w:id="445"/>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7" w:name="_Toc64435224"/>
            <w:bookmarkStart w:id="448" w:name="_Toc64435414"/>
            <w:bookmarkStart w:id="449" w:name="_Toc64435604"/>
            <w:bookmarkStart w:id="450" w:name="_Toc72513346"/>
            <w:bookmarkStart w:id="451" w:name="_Toc72513664"/>
            <w:bookmarkStart w:id="452" w:name="_Toc72514644"/>
            <w:bookmarkStart w:id="453" w:name="_Toc72514823"/>
            <w:bookmarkStart w:id="454" w:name="_Toc72515058"/>
            <w:bookmarkStart w:id="455" w:name="_Toc156822349"/>
            <w:bookmarkStart w:id="456" w:name="_Toc156822790"/>
            <w:bookmarkStart w:id="457" w:name="_Toc156825458"/>
            <w:bookmarkStart w:id="458" w:name="_Toc156826480"/>
            <w:bookmarkStart w:id="459" w:name="_Toc156853934"/>
            <w:bookmarkStart w:id="460" w:name="_Toc156855434"/>
            <w:r w:rsidRPr="00787254">
              <w:rPr>
                <w:rFonts w:ascii="Book Antiqua" w:hAnsi="Book Antiqua"/>
                <w:b/>
                <w:bCs/>
              </w:rPr>
              <w:t>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1" w:name="_Toc64435225"/>
            <w:bookmarkStart w:id="462" w:name="_Toc64435415"/>
            <w:bookmarkStart w:id="463" w:name="_Toc64435605"/>
            <w:bookmarkStart w:id="464" w:name="_Toc72513347"/>
            <w:bookmarkStart w:id="465" w:name="_Toc72513665"/>
            <w:bookmarkStart w:id="466" w:name="_Toc72514645"/>
            <w:bookmarkStart w:id="467" w:name="_Toc72514824"/>
            <w:bookmarkStart w:id="468" w:name="_Toc72515059"/>
            <w:bookmarkStart w:id="469" w:name="_Toc156822350"/>
            <w:bookmarkStart w:id="470" w:name="_Toc156822791"/>
            <w:bookmarkStart w:id="471" w:name="_Toc156825459"/>
            <w:bookmarkStart w:id="472" w:name="_Toc156826481"/>
            <w:bookmarkStart w:id="473" w:name="_Toc156853935"/>
            <w:bookmarkStart w:id="474" w:name="_Toc156855435"/>
            <w:r w:rsidRPr="00787254">
              <w:rPr>
                <w:rFonts w:ascii="Book Antiqua" w:hAnsi="Book Antiqua"/>
                <w:b/>
                <w:bCs/>
              </w:rPr>
              <w:t>Personnel (sous forme de graphique à barres)</w:t>
            </w:r>
            <w:bookmarkEnd w:id="461"/>
            <w:bookmarkEnd w:id="462"/>
            <w:bookmarkEnd w:id="463"/>
            <w:r w:rsidRPr="00787254">
              <w:rPr>
                <w:rFonts w:ascii="Book Antiqua" w:hAnsi="Book Antiqua"/>
                <w:b/>
                <w:bCs/>
                <w:vertAlign w:val="superscript"/>
              </w:rPr>
              <w:footnoteReference w:customMarkFollows="1" w:id="2"/>
              <w:t>2</w:t>
            </w:r>
            <w:bookmarkEnd w:id="464"/>
            <w:bookmarkEnd w:id="465"/>
            <w:bookmarkEnd w:id="466"/>
            <w:bookmarkEnd w:id="467"/>
            <w:bookmarkEnd w:id="468"/>
            <w:bookmarkEnd w:id="469"/>
            <w:bookmarkEnd w:id="470"/>
            <w:bookmarkEnd w:id="471"/>
            <w:bookmarkEnd w:id="472"/>
            <w:bookmarkEnd w:id="473"/>
            <w:bookmarkEnd w:id="474"/>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5" w:name="_Toc64435226"/>
            <w:bookmarkStart w:id="476" w:name="_Toc64435416"/>
            <w:bookmarkStart w:id="477" w:name="_Toc64435606"/>
            <w:bookmarkStart w:id="478" w:name="_Toc72513348"/>
            <w:bookmarkStart w:id="479" w:name="_Toc72513666"/>
            <w:bookmarkStart w:id="480" w:name="_Toc72514646"/>
            <w:bookmarkStart w:id="481" w:name="_Toc72514825"/>
            <w:bookmarkStart w:id="482" w:name="_Toc72515060"/>
            <w:bookmarkStart w:id="483" w:name="_Toc156822351"/>
            <w:bookmarkStart w:id="484" w:name="_Toc156822792"/>
            <w:bookmarkStart w:id="485" w:name="_Toc156825460"/>
            <w:bookmarkStart w:id="486" w:name="_Toc156826482"/>
            <w:bookmarkStart w:id="487" w:name="_Toc156853936"/>
            <w:bookmarkStart w:id="488" w:name="_Toc156855436"/>
            <w:r w:rsidRPr="00787254">
              <w:rPr>
                <w:rFonts w:ascii="Book Antiqua" w:hAnsi="Book Antiqua"/>
                <w:b/>
                <w:bCs/>
              </w:rPr>
              <w:t>Total personnel/mois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9E58B5"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6"/>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9720" w:type="dxa"/>
        <w:tblInd w:w="355" w:type="dxa"/>
        <w:tblLayout w:type="fixed"/>
        <w:tblCellMar>
          <w:left w:w="0" w:type="dxa"/>
          <w:right w:w="0" w:type="dxa"/>
        </w:tblCellMar>
        <w:tblLook w:val="0000"/>
      </w:tblPr>
      <w:tblGrid>
        <w:gridCol w:w="1620"/>
        <w:gridCol w:w="2100"/>
        <w:gridCol w:w="1345"/>
        <w:gridCol w:w="1345"/>
        <w:gridCol w:w="1877"/>
        <w:gridCol w:w="1433"/>
      </w:tblGrid>
      <w:tr w:rsidR="008D200E" w:rsidRPr="00787254" w:rsidTr="00DE01BD">
        <w:trPr>
          <w:trHeight w:hRule="exact" w:val="1349"/>
        </w:trPr>
        <w:tc>
          <w:tcPr>
            <w:tcW w:w="162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89" w:name="_Hlk163136065"/>
            <w:r w:rsidRPr="00787254">
              <w:rPr>
                <w:rFonts w:ascii="Book Antiqua" w:hAnsi="Book Antiqua"/>
                <w:b/>
                <w:bCs/>
              </w:rPr>
              <w:t>Nom</w:t>
            </w:r>
          </w:p>
        </w:tc>
        <w:tc>
          <w:tcPr>
            <w:tcW w:w="210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Terme de projets  similaires</w:t>
            </w:r>
            <w:r w:rsidR="00A00C6B" w:rsidRPr="00787254">
              <w:rPr>
                <w:rFonts w:ascii="Book Antiqua" w:hAnsi="Book Antiqua"/>
                <w:b/>
                <w:bCs/>
              </w:rPr>
              <w:t xml:space="preserve"> réalisés</w:t>
            </w:r>
          </w:p>
        </w:tc>
        <w:tc>
          <w:tcPr>
            <w:tcW w:w="143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01BD">
        <w:trPr>
          <w:trHeight w:hRule="exact" w:val="629"/>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01BD">
        <w:trPr>
          <w:trHeight w:hRule="exact" w:val="629"/>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01BD">
        <w:trPr>
          <w:trHeight w:hRule="exact" w:val="629"/>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01BD">
        <w:trPr>
          <w:trHeight w:hRule="exact" w:val="629"/>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01BD">
        <w:trPr>
          <w:trHeight w:hRule="exact" w:val="629"/>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01BD">
        <w:trPr>
          <w:trHeight w:hRule="exact" w:val="644"/>
        </w:trPr>
        <w:tc>
          <w:tcPr>
            <w:tcW w:w="162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2100"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433"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89"/>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4C043C">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0"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0"/>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1" w:name="_Hlk143620781"/>
      <w:r w:rsidRPr="00787254">
        <w:rPr>
          <w:rFonts w:ascii="Book Antiqua" w:hAnsi="Book Antiqua"/>
          <w:b/>
          <w:bCs/>
          <w:caps/>
          <w:spacing w:val="36"/>
          <w:w w:val="80"/>
          <w:position w:val="-1"/>
        </w:rPr>
        <w:t>Modèle fiche de prestations susceptibles d’être sous-traitées commandées</w:t>
      </w:r>
      <w:bookmarkEnd w:id="491"/>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2"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2"/>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4C043C">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4C043C">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Nomdel’employé: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Nomdureprésentanthabilité: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3" w:name="_Toc156822342"/>
      <w:bookmarkStart w:id="494" w:name="_Toc156822783"/>
      <w:bookmarkStart w:id="495" w:name="_Toc156825451"/>
      <w:bookmarkStart w:id="496" w:name="_Toc156826473"/>
      <w:bookmarkStart w:id="497" w:name="_Toc156853927"/>
      <w:bookmarkStart w:id="498" w:name="_Toc156855427"/>
      <w:bookmarkStart w:id="499"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3"/>
      <w:bookmarkEnd w:id="494"/>
      <w:bookmarkEnd w:id="495"/>
      <w:bookmarkEnd w:id="496"/>
      <w:bookmarkEnd w:id="497"/>
      <w:bookmarkEnd w:id="498"/>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0" w:name="_Toc156822344"/>
      <w:bookmarkStart w:id="501" w:name="_Toc156822785"/>
      <w:bookmarkStart w:id="502" w:name="_Toc156825453"/>
      <w:bookmarkStart w:id="503" w:name="_Toc156826475"/>
      <w:bookmarkStart w:id="504" w:name="_Toc156853929"/>
      <w:bookmarkStart w:id="505"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6" w:name="_Toc156822345"/>
      <w:bookmarkStart w:id="507" w:name="_Toc156822786"/>
      <w:bookmarkStart w:id="508" w:name="_Toc156825454"/>
      <w:bookmarkStart w:id="509" w:name="_Toc156826476"/>
      <w:bookmarkStart w:id="510" w:name="_Toc156853930"/>
      <w:bookmarkStart w:id="511" w:name="_Toc156855430"/>
      <w:bookmarkEnd w:id="500"/>
      <w:bookmarkEnd w:id="501"/>
      <w:bookmarkEnd w:id="502"/>
      <w:bookmarkEnd w:id="503"/>
      <w:bookmarkEnd w:id="504"/>
      <w:bookmarkEnd w:id="505"/>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6"/>
      <w:bookmarkEnd w:id="507"/>
      <w:bookmarkEnd w:id="508"/>
      <w:bookmarkEnd w:id="509"/>
      <w:bookmarkEnd w:id="510"/>
      <w:bookmarkEnd w:id="511"/>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4C043C">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2" w:name="_Toc4398465"/>
      <w:bookmarkStart w:id="513" w:name="_Toc4400468"/>
      <w:bookmarkStart w:id="514" w:name="_Toc4400739"/>
      <w:bookmarkStart w:id="515" w:name="_Toc4400997"/>
      <w:bookmarkStart w:id="516" w:name="_Toc4401163"/>
      <w:bookmarkStart w:id="517" w:name="_Toc102984783"/>
      <w:bookmarkStart w:id="518" w:name="_Toc156822354"/>
      <w:bookmarkStart w:id="519" w:name="_Toc156822795"/>
      <w:bookmarkStart w:id="520" w:name="_Toc156825463"/>
      <w:bookmarkStart w:id="521" w:name="_Toc156826485"/>
      <w:bookmarkStart w:id="522" w:name="_Toc156853939"/>
      <w:bookmarkStart w:id="523"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4" w:name="_Hlk152231933"/>
      <w:r w:rsidR="00225F12" w:rsidRPr="00787254">
        <w:rPr>
          <w:rFonts w:ascii="Book Antiqua" w:hAnsi="Book Antiqua"/>
          <w:b/>
          <w:bCs/>
          <w:caps/>
          <w:color w:val="000000" w:themeColor="text1"/>
          <w:spacing w:val="36"/>
          <w:w w:val="80"/>
          <w:position w:val="-1"/>
        </w:rPr>
        <w:t>Fiche d’information relative au matériel essentiel</w:t>
      </w:r>
      <w:bookmarkEnd w:id="512"/>
      <w:bookmarkEnd w:id="513"/>
      <w:bookmarkEnd w:id="514"/>
      <w:bookmarkEnd w:id="515"/>
      <w:bookmarkEnd w:id="516"/>
      <w:bookmarkEnd w:id="524"/>
      <w:r w:rsidR="00225F12" w:rsidRPr="00787254">
        <w:rPr>
          <w:rFonts w:ascii="Book Antiqua" w:hAnsi="Book Antiqua"/>
          <w:b/>
          <w:bCs/>
          <w:caps/>
          <w:color w:val="000000" w:themeColor="text1"/>
          <w:spacing w:val="36"/>
          <w:w w:val="80"/>
          <w:position w:val="-1"/>
        </w:rPr>
        <w:t>, le cas échéant</w:t>
      </w:r>
      <w:bookmarkEnd w:id="517"/>
      <w:bookmarkEnd w:id="518"/>
      <w:bookmarkEnd w:id="519"/>
      <w:bookmarkEnd w:id="520"/>
      <w:bookmarkEnd w:id="521"/>
      <w:bookmarkEnd w:id="522"/>
      <w:bookmarkEnd w:id="523"/>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5"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5"/>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6" w:name="_Toc102984784"/>
      <w:bookmarkStart w:id="527"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6"/>
      <w:bookmarkEnd w:id="527"/>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8" w:name="_Toc97543368"/>
      <w:bookmarkStart w:id="529" w:name="_Toc157306472"/>
      <w:bookmarkEnd w:id="499"/>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Default="00F31B7E"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Default="00DE01BD" w:rsidP="00813C0A">
      <w:pPr>
        <w:pStyle w:val="DTAOpices"/>
        <w:rPr>
          <w:rFonts w:ascii="Book Antiqua" w:hAnsi="Book Antiqua"/>
          <w:sz w:val="24"/>
          <w:szCs w:val="24"/>
        </w:rPr>
      </w:pPr>
    </w:p>
    <w:p w:rsidR="00DE01BD" w:rsidRPr="00787254" w:rsidRDefault="00DE01BD"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8"/>
      <w:bookmarkEnd w:id="529"/>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0" w:name="_Toc97543369"/>
      <w:bookmarkStart w:id="531"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70"/>
      <w:bookmarkStart w:id="533" w:name="_Toc97557136"/>
      <w:bookmarkStart w:id="534"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5" w:name="_Toc390335372"/>
      <w:bookmarkStart w:id="536" w:name="_Toc390418131"/>
      <w:r w:rsidR="00353DCC" w:rsidRPr="00787254">
        <w:rPr>
          <w:rFonts w:ascii="Book Antiqua" w:hAnsi="Book Antiqua"/>
          <w:sz w:val="24"/>
          <w:szCs w:val="24"/>
        </w:rPr>
        <w:t>Justificatifs des études préalables</w:t>
      </w:r>
      <w:bookmarkEnd w:id="532"/>
      <w:bookmarkEnd w:id="533"/>
      <w:bookmarkEnd w:id="534"/>
      <w:bookmarkEnd w:id="535"/>
      <w:bookmarkEnd w:id="536"/>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434DD"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8169AF" w:rsidRPr="00787254" w:rsidRDefault="008169AF" w:rsidP="00230C15">
      <w:pPr>
        <w:pStyle w:val="Titre2"/>
        <w:spacing w:line="360" w:lineRule="auto"/>
        <w:jc w:val="center"/>
        <w:rPr>
          <w:rFonts w:ascii="Book Antiqua" w:hAnsi="Book Antiqua"/>
          <w:i w:val="0"/>
          <w:sz w:val="24"/>
          <w:szCs w:val="24"/>
        </w:rPr>
      </w:pPr>
      <w:bookmarkStart w:id="537" w:name="_Toc530307559"/>
      <w:bookmarkStart w:id="538" w:name="_Toc530309780"/>
      <w:bookmarkStart w:id="539"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7"/>
      <w:bookmarkEnd w:id="538"/>
      <w:bookmarkEnd w:id="539"/>
    </w:p>
    <w:p w:rsidR="00F31B7E"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w:t>
      </w:r>
      <w:r w:rsidR="00DE01BD">
        <w:rPr>
          <w:rFonts w:ascii="Book Antiqua" w:hAnsi="Book Antiqua"/>
        </w:rPr>
        <w:t>t à partir d’études préalables.</w:t>
      </w:r>
    </w:p>
    <w:p w:rsidR="00DE7517" w:rsidRPr="00787254" w:rsidRDefault="00DE7517"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0" w:name="_Toc530309781"/>
      <w:bookmarkStart w:id="541"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0"/>
      <w:bookmarkEnd w:id="541"/>
    </w:p>
    <w:bookmarkEnd w:id="424"/>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2" w:name="_Toc97543371"/>
      <w:bookmarkStart w:id="543" w:name="_Toc97557139"/>
      <w:bookmarkStart w:id="544"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2"/>
      <w:bookmarkEnd w:id="543"/>
      <w:bookmarkEnd w:id="544"/>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REPUBLIQUEDU</w:t>
            </w:r>
            <w:r w:rsidRPr="00653053">
              <w:rPr>
                <w:rFonts w:ascii="Book Antiqua" w:hAnsi="Book Antiqua"/>
                <w:b/>
                <w:spacing w:val="-2"/>
                <w:lang w:val="fr-FR"/>
              </w:rPr>
              <w:t>CAM</w:t>
            </w:r>
            <w:r w:rsidRPr="00653053">
              <w:rPr>
                <w:rFonts w:ascii="Book Antiqua" w:hAnsi="Book Antiqua"/>
                <w:b/>
                <w:spacing w:val="-2"/>
                <w:lang w:val="fr-FR"/>
              </w:rPr>
              <w:t>E</w:t>
            </w:r>
            <w:r w:rsidRPr="00653053">
              <w:rPr>
                <w:rFonts w:ascii="Book Antiqua" w:hAnsi="Book Antiqua"/>
                <w:b/>
                <w:spacing w:val="-2"/>
                <w:lang w:val="fr-FR"/>
              </w:rPr>
              <w:t>ROUN</w:t>
            </w:r>
          </w:p>
          <w:p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Paix–Travail–</w:t>
            </w:r>
            <w:r w:rsidRPr="00653053">
              <w:rPr>
                <w:rFonts w:ascii="Book Antiqua" w:hAnsi="Book Antiqua"/>
                <w:spacing w:val="-2"/>
                <w:lang w:val="fr-FR"/>
              </w:rPr>
              <w:t xml:space="preserve"> Patrie</w:t>
            </w:r>
          </w:p>
          <w:p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PRESIDENCEDELA</w:t>
            </w:r>
            <w:r w:rsidRPr="00653053">
              <w:rPr>
                <w:rFonts w:ascii="Book Antiqua" w:hAnsi="Book Antiqua"/>
                <w:spacing w:val="-2"/>
                <w:lang w:val="fr-FR"/>
              </w:rPr>
              <w:t>REP</w:t>
            </w:r>
            <w:r w:rsidRPr="00653053">
              <w:rPr>
                <w:rFonts w:ascii="Book Antiqua" w:hAnsi="Book Antiqua"/>
                <w:spacing w:val="-2"/>
                <w:lang w:val="fr-FR"/>
              </w:rPr>
              <w:t>U</w:t>
            </w:r>
            <w:r w:rsidRPr="00653053">
              <w:rPr>
                <w:rFonts w:ascii="Book Antiqua" w:hAnsi="Book Antiqua"/>
                <w:spacing w:val="-2"/>
                <w:lang w:val="fr-FR"/>
              </w:rPr>
              <w:t>BLIQUE</w:t>
            </w:r>
          </w:p>
          <w:p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MINISTEREDESMA</w:t>
            </w:r>
            <w:r w:rsidRPr="00653053">
              <w:rPr>
                <w:rFonts w:ascii="Book Antiqua" w:hAnsi="Book Antiqua"/>
                <w:b/>
                <w:lang w:val="fr-FR"/>
              </w:rPr>
              <w:t>R</w:t>
            </w:r>
            <w:r w:rsidRPr="00653053">
              <w:rPr>
                <w:rFonts w:ascii="Book Antiqua" w:hAnsi="Book Antiqua"/>
                <w:b/>
                <w:lang w:val="fr-FR"/>
              </w:rPr>
              <w:t>CHES</w:t>
            </w:r>
            <w:r w:rsidRPr="0065305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9E58B5"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9E58B5"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4C043C">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9E58B5"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4C043C">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4C043C">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4C043C">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4C043C">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4C043C">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4C043C">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4C043C">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4C043C">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4C043C">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4C043C">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4C043C">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4C043C">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4C043C">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4C043C">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4C043C">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4C043C">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Default="00720D6A"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Pr="00787254" w:rsidRDefault="00315613" w:rsidP="00315613">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315613" w:rsidRPr="00787254" w:rsidRDefault="00315613" w:rsidP="00315613">
      <w:pPr>
        <w:spacing w:before="60" w:after="60" w:line="360" w:lineRule="auto"/>
        <w:jc w:val="center"/>
        <w:rPr>
          <w:rFonts w:ascii="Book Antiqua" w:hAnsi="Book Antiqua"/>
          <w:b/>
          <w:i/>
          <w:iCs/>
        </w:rPr>
      </w:pPr>
      <w:r>
        <w:rPr>
          <w:rFonts w:ascii="Book Antiqua" w:hAnsi="Book Antiqua"/>
          <w:b/>
          <w:i/>
          <w:iCs/>
        </w:rPr>
        <w:t>PIECES JOINTES : LES PLANS</w:t>
      </w: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Default="00315613" w:rsidP="00BA5E82">
      <w:pPr>
        <w:spacing w:before="60" w:after="60" w:line="360" w:lineRule="auto"/>
        <w:jc w:val="center"/>
        <w:rPr>
          <w:rFonts w:ascii="Book Antiqua" w:hAnsi="Book Antiqua"/>
          <w:b/>
          <w:i/>
          <w:iCs/>
        </w:rPr>
      </w:pPr>
    </w:p>
    <w:p w:rsidR="00315613" w:rsidRPr="00787254" w:rsidRDefault="00315613"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FD2" w:rsidRDefault="008F6FD2">
      <w:r>
        <w:separator/>
      </w:r>
    </w:p>
  </w:endnote>
  <w:endnote w:type="continuationSeparator" w:id="1">
    <w:p w:rsidR="008F6FD2" w:rsidRDefault="008F6F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Default="001D0755">
    <w:pPr>
      <w:pStyle w:val="Pieddepage"/>
      <w:jc w:val="center"/>
    </w:pPr>
    <w:fldSimple w:instr=" PAGE ">
      <w:r w:rsidR="006775E1">
        <w:rPr>
          <w:noProof/>
        </w:rPr>
        <w:t>6</w:t>
      </w:r>
    </w:fldSimple>
  </w:p>
  <w:p w:rsidR="001D0755" w:rsidRDefault="001D075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Default="001D0755">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1D0755" w:rsidRDefault="001D0755">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137</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Default="001D0755">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1D0755" w:rsidRDefault="001D0755">
                <w:pPr>
                  <w:pStyle w:val="Pieddepage"/>
                </w:pPr>
                <w:r>
                  <w:rPr>
                    <w:rStyle w:val="Numrodepage"/>
                  </w:rPr>
                  <w:fldChar w:fldCharType="begin"/>
                </w:r>
                <w:r>
                  <w:rPr>
                    <w:rStyle w:val="Numrodepage"/>
                  </w:rPr>
                  <w:instrText xml:space="preserve"> PAGE </w:instrText>
                </w:r>
                <w:r>
                  <w:rPr>
                    <w:rStyle w:val="Numrodepage"/>
                  </w:rPr>
                  <w:fldChar w:fldCharType="separate"/>
                </w:r>
                <w:r w:rsidR="00200822">
                  <w:rPr>
                    <w:rStyle w:val="Numrodepage"/>
                    <w:noProof/>
                  </w:rPr>
                  <w:t>164</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FD2" w:rsidRDefault="008F6FD2">
      <w:r>
        <w:rPr>
          <w:color w:val="000000"/>
        </w:rPr>
        <w:separator/>
      </w:r>
    </w:p>
  </w:footnote>
  <w:footnote w:type="continuationSeparator" w:id="1">
    <w:p w:rsidR="008F6FD2" w:rsidRDefault="008F6FD2">
      <w:r>
        <w:continuationSeparator/>
      </w:r>
    </w:p>
  </w:footnote>
  <w:footnote w:id="2">
    <w:p w:rsidR="001D0755" w:rsidRPr="00A14336" w:rsidRDefault="001D0755"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1D0755" w:rsidRPr="00A14336" w:rsidRDefault="001D0755"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Default="001D0755">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1D0755" w:rsidRDefault="001D0755">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Pr="005E1D0A" w:rsidRDefault="001D0755"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1D0755" w:rsidRDefault="001D075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755" w:rsidRPr="00FE1AF2" w:rsidRDefault="001D0755"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11.2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5">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8">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90651E0"/>
    <w:multiLevelType w:val="hybridMultilevel"/>
    <w:tmpl w:val="0994A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4">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5">
    <w:nsid w:val="0FFF4B1A"/>
    <w:multiLevelType w:val="hybridMultilevel"/>
    <w:tmpl w:val="CC08D534"/>
    <w:styleLink w:val="LFO1942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9">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1">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2007733F"/>
    <w:multiLevelType w:val="hybridMultilevel"/>
    <w:tmpl w:val="10D4F7EE"/>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176502"/>
    <w:multiLevelType w:val="hybridMultilevel"/>
    <w:tmpl w:val="59FC7D84"/>
    <w:lvl w:ilvl="0" w:tplc="B8D68B6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8">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1">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3">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C7A5BA1"/>
    <w:multiLevelType w:val="singleLevel"/>
    <w:tmpl w:val="04090017"/>
    <w:lvl w:ilvl="0">
      <w:start w:val="1"/>
      <w:numFmt w:val="lowerLetter"/>
      <w:lvlText w:val="%1)"/>
      <w:lvlJc w:val="left"/>
      <w:pPr>
        <w:tabs>
          <w:tab w:val="num" w:pos="720"/>
        </w:tabs>
        <w:ind w:left="720" w:hanging="360"/>
      </w:pPr>
    </w:lvl>
  </w:abstractNum>
  <w:abstractNum w:abstractNumId="55">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56">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6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7">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8">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8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8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2">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5">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0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08">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109">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1">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2">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13">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14">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7">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1">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5">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6">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8">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9">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1">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7"/>
  </w:num>
  <w:num w:numId="2">
    <w:abstractNumId w:val="117"/>
  </w:num>
  <w:num w:numId="3">
    <w:abstractNumId w:val="104"/>
  </w:num>
  <w:num w:numId="4">
    <w:abstractNumId w:val="52"/>
  </w:num>
  <w:num w:numId="5">
    <w:abstractNumId w:val="75"/>
  </w:num>
  <w:num w:numId="6">
    <w:abstractNumId w:val="14"/>
  </w:num>
  <w:num w:numId="7">
    <w:abstractNumId w:val="28"/>
  </w:num>
  <w:num w:numId="8">
    <w:abstractNumId w:val="81"/>
  </w:num>
  <w:num w:numId="9">
    <w:abstractNumId w:val="76"/>
  </w:num>
  <w:num w:numId="10">
    <w:abstractNumId w:val="16"/>
  </w:num>
  <w:num w:numId="11">
    <w:abstractNumId w:val="42"/>
  </w:num>
  <w:num w:numId="12">
    <w:abstractNumId w:val="17"/>
  </w:num>
  <w:num w:numId="13">
    <w:abstractNumId w:val="68"/>
  </w:num>
  <w:num w:numId="14">
    <w:abstractNumId w:val="70"/>
  </w:num>
  <w:num w:numId="15">
    <w:abstractNumId w:val="61"/>
  </w:num>
  <w:num w:numId="16">
    <w:abstractNumId w:val="123"/>
  </w:num>
  <w:num w:numId="17">
    <w:abstractNumId w:val="111"/>
  </w:num>
  <w:num w:numId="18">
    <w:abstractNumId w:val="93"/>
  </w:num>
  <w:num w:numId="19">
    <w:abstractNumId w:val="73"/>
  </w:num>
  <w:num w:numId="20">
    <w:abstractNumId w:val="100"/>
  </w:num>
  <w:num w:numId="21">
    <w:abstractNumId w:val="43"/>
  </w:num>
  <w:num w:numId="22">
    <w:abstractNumId w:val="4"/>
  </w:num>
  <w:num w:numId="23">
    <w:abstractNumId w:val="106"/>
  </w:num>
  <w:num w:numId="24">
    <w:abstractNumId w:val="96"/>
  </w:num>
  <w:num w:numId="25">
    <w:abstractNumId w:val="35"/>
  </w:num>
  <w:num w:numId="26">
    <w:abstractNumId w:val="131"/>
  </w:num>
  <w:num w:numId="27">
    <w:abstractNumId w:val="60"/>
  </w:num>
  <w:num w:numId="28">
    <w:abstractNumId w:val="71"/>
  </w:num>
  <w:num w:numId="29">
    <w:abstractNumId w:val="62"/>
  </w:num>
  <w:num w:numId="30">
    <w:abstractNumId w:val="26"/>
  </w:num>
  <w:num w:numId="31">
    <w:abstractNumId w:val="57"/>
  </w:num>
  <w:num w:numId="32">
    <w:abstractNumId w:val="12"/>
  </w:num>
  <w:num w:numId="33">
    <w:abstractNumId w:val="89"/>
  </w:num>
  <w:num w:numId="34">
    <w:abstractNumId w:val="33"/>
  </w:num>
  <w:num w:numId="35">
    <w:abstractNumId w:val="103"/>
  </w:num>
  <w:num w:numId="36">
    <w:abstractNumId w:val="98"/>
  </w:num>
  <w:num w:numId="37">
    <w:abstractNumId w:val="121"/>
  </w:num>
  <w:num w:numId="38">
    <w:abstractNumId w:val="82"/>
  </w:num>
  <w:num w:numId="39">
    <w:abstractNumId w:val="8"/>
  </w:num>
  <w:num w:numId="40">
    <w:abstractNumId w:val="132"/>
  </w:num>
  <w:num w:numId="41">
    <w:abstractNumId w:val="48"/>
  </w:num>
  <w:num w:numId="42">
    <w:abstractNumId w:val="95"/>
  </w:num>
  <w:num w:numId="43">
    <w:abstractNumId w:val="51"/>
  </w:num>
  <w:num w:numId="44">
    <w:abstractNumId w:val="49"/>
  </w:num>
  <w:num w:numId="45">
    <w:abstractNumId w:val="27"/>
  </w:num>
  <w:num w:numId="46">
    <w:abstractNumId w:val="94"/>
  </w:num>
  <w:num w:numId="47">
    <w:abstractNumId w:val="109"/>
  </w:num>
  <w:num w:numId="48">
    <w:abstractNumId w:val="116"/>
  </w:num>
  <w:num w:numId="49">
    <w:abstractNumId w:val="127"/>
  </w:num>
  <w:num w:numId="50">
    <w:abstractNumId w:val="92"/>
  </w:num>
  <w:num w:numId="51">
    <w:abstractNumId w:val="101"/>
  </w:num>
  <w:num w:numId="52">
    <w:abstractNumId w:val="39"/>
  </w:num>
  <w:num w:numId="53">
    <w:abstractNumId w:val="118"/>
  </w:num>
  <w:num w:numId="54">
    <w:abstractNumId w:val="114"/>
  </w:num>
  <w:num w:numId="5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54"/>
  </w:num>
  <w:num w:numId="58">
    <w:abstractNumId w:val="50"/>
  </w:num>
  <w:num w:numId="59">
    <w:abstractNumId w:val="115"/>
  </w:num>
  <w:num w:numId="60">
    <w:abstractNumId w:val="41"/>
  </w:num>
  <w:num w:numId="61">
    <w:abstractNumId w:val="97"/>
  </w:num>
  <w:num w:numId="62">
    <w:abstractNumId w:val="58"/>
  </w:num>
  <w:num w:numId="63">
    <w:abstractNumId w:val="110"/>
  </w:num>
  <w:num w:numId="64">
    <w:abstractNumId w:val="69"/>
  </w:num>
  <w:num w:numId="65">
    <w:abstractNumId w:val="105"/>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6"/>
  </w:num>
  <w:num w:numId="69">
    <w:abstractNumId w:val="46"/>
  </w:num>
  <w:num w:numId="70">
    <w:abstractNumId w:val="129"/>
  </w:num>
  <w:num w:numId="71">
    <w:abstractNumId w:val="79"/>
  </w:num>
  <w:num w:numId="72">
    <w:abstractNumId w:val="24"/>
  </w:num>
  <w:num w:numId="73">
    <w:abstractNumId w:val="3"/>
  </w:num>
  <w:num w:numId="74">
    <w:abstractNumId w:val="107"/>
  </w:num>
  <w:num w:numId="75">
    <w:abstractNumId w:val="88"/>
  </w:num>
  <w:num w:numId="76">
    <w:abstractNumId w:val="40"/>
  </w:num>
  <w:num w:numId="77">
    <w:abstractNumId w:val="18"/>
  </w:num>
  <w:num w:numId="78">
    <w:abstractNumId w:val="20"/>
  </w:num>
  <w:num w:numId="79">
    <w:abstractNumId w:val="63"/>
  </w:num>
  <w:num w:numId="80">
    <w:abstractNumId w:val="6"/>
  </w:num>
  <w:num w:numId="81">
    <w:abstractNumId w:val="90"/>
  </w:num>
  <w:num w:numId="82">
    <w:abstractNumId w:val="2"/>
  </w:num>
  <w:num w:numId="83">
    <w:abstractNumId w:val="84"/>
  </w:num>
  <w:num w:numId="84">
    <w:abstractNumId w:val="13"/>
  </w:num>
  <w:num w:numId="85">
    <w:abstractNumId w:val="64"/>
  </w:num>
  <w:num w:numId="86">
    <w:abstractNumId w:val="125"/>
  </w:num>
  <w:num w:numId="87">
    <w:abstractNumId w:val="124"/>
  </w:num>
  <w:num w:numId="88">
    <w:abstractNumId w:val="130"/>
  </w:num>
  <w:num w:numId="89">
    <w:abstractNumId w:val="7"/>
  </w:num>
  <w:num w:numId="90">
    <w:abstractNumId w:val="83"/>
  </w:num>
  <w:num w:numId="91">
    <w:abstractNumId w:val="32"/>
  </w:num>
  <w:num w:numId="92">
    <w:abstractNumId w:val="122"/>
  </w:num>
  <w:num w:numId="93">
    <w:abstractNumId w:val="120"/>
  </w:num>
  <w:num w:numId="94">
    <w:abstractNumId w:val="9"/>
  </w:num>
  <w:num w:numId="95">
    <w:abstractNumId w:val="80"/>
  </w:num>
  <w:num w:numId="96">
    <w:abstractNumId w:val="36"/>
  </w:num>
  <w:num w:numId="97">
    <w:abstractNumId w:val="85"/>
  </w:num>
  <w:num w:numId="98">
    <w:abstractNumId w:val="56"/>
  </w:num>
  <w:num w:numId="99">
    <w:abstractNumId w:val="0"/>
  </w:num>
  <w:num w:numId="100">
    <w:abstractNumId w:val="23"/>
  </w:num>
  <w:num w:numId="101">
    <w:abstractNumId w:val="59"/>
  </w:num>
  <w:num w:numId="102">
    <w:abstractNumId w:val="86"/>
  </w:num>
  <w:num w:numId="103">
    <w:abstractNumId w:val="91"/>
  </w:num>
  <w:num w:numId="104">
    <w:abstractNumId w:val="45"/>
  </w:num>
  <w:num w:numId="105">
    <w:abstractNumId w:val="66"/>
  </w:num>
  <w:num w:numId="106">
    <w:abstractNumId w:val="74"/>
  </w:num>
  <w:num w:numId="107">
    <w:abstractNumId w:val="102"/>
  </w:num>
  <w:num w:numId="108">
    <w:abstractNumId w:val="78"/>
  </w:num>
  <w:num w:numId="109">
    <w:abstractNumId w:val="1"/>
  </w:num>
  <w:num w:numId="110">
    <w:abstractNumId w:val="29"/>
  </w:num>
  <w:num w:numId="111">
    <w:abstractNumId w:val="10"/>
  </w:num>
  <w:num w:numId="112">
    <w:abstractNumId w:val="99"/>
  </w:num>
  <w:num w:numId="113">
    <w:abstractNumId w:val="72"/>
  </w:num>
  <w:num w:numId="114">
    <w:abstractNumId w:val="67"/>
  </w:num>
  <w:num w:numId="115">
    <w:abstractNumId w:val="5"/>
  </w:num>
  <w:num w:numId="116">
    <w:abstractNumId w:val="55"/>
  </w:num>
  <w:num w:numId="117">
    <w:abstractNumId w:val="37"/>
  </w:num>
  <w:num w:numId="118">
    <w:abstractNumId w:val="25"/>
  </w:num>
  <w:num w:numId="119">
    <w:abstractNumId w:val="65"/>
  </w:num>
  <w:num w:numId="120">
    <w:abstractNumId w:val="53"/>
  </w:num>
  <w:num w:numId="121">
    <w:abstractNumId w:val="119"/>
  </w:num>
  <w:num w:numId="122">
    <w:abstractNumId w:val="112"/>
  </w:num>
  <w:num w:numId="123">
    <w:abstractNumId w:val="19"/>
  </w:num>
  <w:num w:numId="124">
    <w:abstractNumId w:val="21"/>
  </w:num>
  <w:num w:numId="125">
    <w:abstractNumId w:val="87"/>
  </w:num>
  <w:num w:numId="126">
    <w:abstractNumId w:val="113"/>
  </w:num>
  <w:num w:numId="127">
    <w:abstractNumId w:val="44"/>
  </w:num>
  <w:num w:numId="128">
    <w:abstractNumId w:val="22"/>
  </w:num>
  <w:num w:numId="129">
    <w:abstractNumId w:val="108"/>
  </w:num>
  <w:num w:numId="130">
    <w:abstractNumId w:val="15"/>
  </w:num>
  <w:num w:numId="131">
    <w:abstractNumId w:val="31"/>
  </w:num>
  <w:num w:numId="132">
    <w:abstractNumId w:val="30"/>
  </w:num>
  <w:num w:numId="133">
    <w:abstractNumId w:val="11"/>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53B"/>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C8C"/>
    <w:rsid w:val="00040D42"/>
    <w:rsid w:val="00040FBB"/>
    <w:rsid w:val="00042993"/>
    <w:rsid w:val="00042B6E"/>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6D36"/>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21EE"/>
    <w:rsid w:val="000934C0"/>
    <w:rsid w:val="00093CE5"/>
    <w:rsid w:val="00093E58"/>
    <w:rsid w:val="00094AF8"/>
    <w:rsid w:val="00095A91"/>
    <w:rsid w:val="000963A1"/>
    <w:rsid w:val="0009657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2A0"/>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038"/>
    <w:rsid w:val="000D6C1B"/>
    <w:rsid w:val="000D76CF"/>
    <w:rsid w:val="000D7A87"/>
    <w:rsid w:val="000D7C7E"/>
    <w:rsid w:val="000D7E0C"/>
    <w:rsid w:val="000E09BB"/>
    <w:rsid w:val="000E0BCF"/>
    <w:rsid w:val="000E0EC1"/>
    <w:rsid w:val="000E1797"/>
    <w:rsid w:val="000E27D1"/>
    <w:rsid w:val="000E2CD5"/>
    <w:rsid w:val="000E2E73"/>
    <w:rsid w:val="000E51D4"/>
    <w:rsid w:val="000E56A5"/>
    <w:rsid w:val="000E58BA"/>
    <w:rsid w:val="000E5923"/>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2516"/>
    <w:rsid w:val="001237EE"/>
    <w:rsid w:val="00123DD0"/>
    <w:rsid w:val="00125319"/>
    <w:rsid w:val="00125B62"/>
    <w:rsid w:val="001264AB"/>
    <w:rsid w:val="001265B9"/>
    <w:rsid w:val="00126DEF"/>
    <w:rsid w:val="00126EA7"/>
    <w:rsid w:val="00126F29"/>
    <w:rsid w:val="0012774E"/>
    <w:rsid w:val="00130336"/>
    <w:rsid w:val="00130C52"/>
    <w:rsid w:val="00131156"/>
    <w:rsid w:val="00131168"/>
    <w:rsid w:val="00131667"/>
    <w:rsid w:val="00131786"/>
    <w:rsid w:val="00131795"/>
    <w:rsid w:val="00131A76"/>
    <w:rsid w:val="00132251"/>
    <w:rsid w:val="00132692"/>
    <w:rsid w:val="00135842"/>
    <w:rsid w:val="0013636E"/>
    <w:rsid w:val="001369F6"/>
    <w:rsid w:val="00136AD7"/>
    <w:rsid w:val="00136C89"/>
    <w:rsid w:val="00137667"/>
    <w:rsid w:val="00137DC3"/>
    <w:rsid w:val="00140D1C"/>
    <w:rsid w:val="001418B1"/>
    <w:rsid w:val="00141FC7"/>
    <w:rsid w:val="001427B3"/>
    <w:rsid w:val="001428EC"/>
    <w:rsid w:val="00143F39"/>
    <w:rsid w:val="00144B16"/>
    <w:rsid w:val="00144E68"/>
    <w:rsid w:val="0014512C"/>
    <w:rsid w:val="00145833"/>
    <w:rsid w:val="001459BE"/>
    <w:rsid w:val="00145D93"/>
    <w:rsid w:val="00146097"/>
    <w:rsid w:val="00146C1D"/>
    <w:rsid w:val="00147737"/>
    <w:rsid w:val="0014794A"/>
    <w:rsid w:val="00147C67"/>
    <w:rsid w:val="00150738"/>
    <w:rsid w:val="00150758"/>
    <w:rsid w:val="00153166"/>
    <w:rsid w:val="00153793"/>
    <w:rsid w:val="00154142"/>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29"/>
    <w:rsid w:val="00164A3A"/>
    <w:rsid w:val="0016550B"/>
    <w:rsid w:val="001670EB"/>
    <w:rsid w:val="001672D7"/>
    <w:rsid w:val="001675DB"/>
    <w:rsid w:val="001676BA"/>
    <w:rsid w:val="00167F8C"/>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88"/>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6248"/>
    <w:rsid w:val="00196AF1"/>
    <w:rsid w:val="00197079"/>
    <w:rsid w:val="001977DC"/>
    <w:rsid w:val="00197E92"/>
    <w:rsid w:val="001A081A"/>
    <w:rsid w:val="001A13C5"/>
    <w:rsid w:val="001A1413"/>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FD"/>
    <w:rsid w:val="001B0B69"/>
    <w:rsid w:val="001B1465"/>
    <w:rsid w:val="001B14C5"/>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C76B7"/>
    <w:rsid w:val="001D0082"/>
    <w:rsid w:val="001D0755"/>
    <w:rsid w:val="001D34B8"/>
    <w:rsid w:val="001D35FC"/>
    <w:rsid w:val="001D385C"/>
    <w:rsid w:val="001D3FAC"/>
    <w:rsid w:val="001D45F0"/>
    <w:rsid w:val="001D4897"/>
    <w:rsid w:val="001D4E9E"/>
    <w:rsid w:val="001D4F8D"/>
    <w:rsid w:val="001D5DDF"/>
    <w:rsid w:val="001D6BB3"/>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22"/>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371DB"/>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0C4"/>
    <w:rsid w:val="0025110E"/>
    <w:rsid w:val="0025114A"/>
    <w:rsid w:val="00251A41"/>
    <w:rsid w:val="002521C4"/>
    <w:rsid w:val="0025296E"/>
    <w:rsid w:val="002547DA"/>
    <w:rsid w:val="00254FD1"/>
    <w:rsid w:val="002565EE"/>
    <w:rsid w:val="002567EE"/>
    <w:rsid w:val="00256DB0"/>
    <w:rsid w:val="00260355"/>
    <w:rsid w:val="0026062D"/>
    <w:rsid w:val="00260A46"/>
    <w:rsid w:val="00260BE8"/>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6EBE"/>
    <w:rsid w:val="00277D3E"/>
    <w:rsid w:val="002810B5"/>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096"/>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CA8"/>
    <w:rsid w:val="002E6592"/>
    <w:rsid w:val="002E6659"/>
    <w:rsid w:val="002F0167"/>
    <w:rsid w:val="002F1020"/>
    <w:rsid w:val="002F228E"/>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40B6"/>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613"/>
    <w:rsid w:val="003158BA"/>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5A85"/>
    <w:rsid w:val="0033641F"/>
    <w:rsid w:val="00336C20"/>
    <w:rsid w:val="00336CF1"/>
    <w:rsid w:val="00337FFB"/>
    <w:rsid w:val="003413B6"/>
    <w:rsid w:val="00341523"/>
    <w:rsid w:val="00341DC9"/>
    <w:rsid w:val="003420E0"/>
    <w:rsid w:val="00342C38"/>
    <w:rsid w:val="00343480"/>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4981"/>
    <w:rsid w:val="00354CC4"/>
    <w:rsid w:val="00356A87"/>
    <w:rsid w:val="00356C6C"/>
    <w:rsid w:val="0035732A"/>
    <w:rsid w:val="00357925"/>
    <w:rsid w:val="00357C56"/>
    <w:rsid w:val="00360393"/>
    <w:rsid w:val="0036074D"/>
    <w:rsid w:val="00360BD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731"/>
    <w:rsid w:val="003C1BBC"/>
    <w:rsid w:val="003C1F56"/>
    <w:rsid w:val="003C20CB"/>
    <w:rsid w:val="003C23D2"/>
    <w:rsid w:val="003C275E"/>
    <w:rsid w:val="003C2963"/>
    <w:rsid w:val="003C3680"/>
    <w:rsid w:val="003D00FC"/>
    <w:rsid w:val="003D02EE"/>
    <w:rsid w:val="003D0483"/>
    <w:rsid w:val="003D132C"/>
    <w:rsid w:val="003D1425"/>
    <w:rsid w:val="003D1CE8"/>
    <w:rsid w:val="003D1D72"/>
    <w:rsid w:val="003D2BC8"/>
    <w:rsid w:val="003D2F57"/>
    <w:rsid w:val="003D32DF"/>
    <w:rsid w:val="003D362A"/>
    <w:rsid w:val="003D3F8C"/>
    <w:rsid w:val="003D45A1"/>
    <w:rsid w:val="003D5460"/>
    <w:rsid w:val="003D5550"/>
    <w:rsid w:val="003D59A8"/>
    <w:rsid w:val="003D5E7C"/>
    <w:rsid w:val="003D635B"/>
    <w:rsid w:val="003D6E72"/>
    <w:rsid w:val="003D77C8"/>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E14"/>
    <w:rsid w:val="003F7F98"/>
    <w:rsid w:val="004003ED"/>
    <w:rsid w:val="00400E3C"/>
    <w:rsid w:val="004014C6"/>
    <w:rsid w:val="00401D28"/>
    <w:rsid w:val="00401EFA"/>
    <w:rsid w:val="00401F2C"/>
    <w:rsid w:val="00402094"/>
    <w:rsid w:val="0040301F"/>
    <w:rsid w:val="004031A2"/>
    <w:rsid w:val="00403FEC"/>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5FCC"/>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6F5"/>
    <w:rsid w:val="00453EB1"/>
    <w:rsid w:val="00454A36"/>
    <w:rsid w:val="00454C9C"/>
    <w:rsid w:val="004552A1"/>
    <w:rsid w:val="004552FB"/>
    <w:rsid w:val="004562E9"/>
    <w:rsid w:val="00456E43"/>
    <w:rsid w:val="004576AB"/>
    <w:rsid w:val="00460322"/>
    <w:rsid w:val="0046178D"/>
    <w:rsid w:val="004617B8"/>
    <w:rsid w:val="0046221F"/>
    <w:rsid w:val="00462BB8"/>
    <w:rsid w:val="00462F04"/>
    <w:rsid w:val="00463C26"/>
    <w:rsid w:val="00463E2E"/>
    <w:rsid w:val="0046436C"/>
    <w:rsid w:val="00464453"/>
    <w:rsid w:val="00465089"/>
    <w:rsid w:val="00465B9C"/>
    <w:rsid w:val="00466200"/>
    <w:rsid w:val="0046645C"/>
    <w:rsid w:val="004673A1"/>
    <w:rsid w:val="00467BA3"/>
    <w:rsid w:val="00467E78"/>
    <w:rsid w:val="00467E82"/>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6AB"/>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50B2"/>
    <w:rsid w:val="004A553C"/>
    <w:rsid w:val="004A5D26"/>
    <w:rsid w:val="004A7E25"/>
    <w:rsid w:val="004B06F9"/>
    <w:rsid w:val="004B138A"/>
    <w:rsid w:val="004B1706"/>
    <w:rsid w:val="004B1D28"/>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3C"/>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764"/>
    <w:rsid w:val="004D1792"/>
    <w:rsid w:val="004D1A21"/>
    <w:rsid w:val="004D244B"/>
    <w:rsid w:val="004D313F"/>
    <w:rsid w:val="004D34BC"/>
    <w:rsid w:val="004D3BC5"/>
    <w:rsid w:val="004D3C16"/>
    <w:rsid w:val="004D457C"/>
    <w:rsid w:val="004D4CC9"/>
    <w:rsid w:val="004D4CEB"/>
    <w:rsid w:val="004D5104"/>
    <w:rsid w:val="004D5CB4"/>
    <w:rsid w:val="004D5E4D"/>
    <w:rsid w:val="004D5FDF"/>
    <w:rsid w:val="004D74E3"/>
    <w:rsid w:val="004D7FB4"/>
    <w:rsid w:val="004E150A"/>
    <w:rsid w:val="004E15E6"/>
    <w:rsid w:val="004E21A8"/>
    <w:rsid w:val="004E2A3C"/>
    <w:rsid w:val="004E361E"/>
    <w:rsid w:val="004E3C9A"/>
    <w:rsid w:val="004E4157"/>
    <w:rsid w:val="004E44C4"/>
    <w:rsid w:val="004E4620"/>
    <w:rsid w:val="004E573A"/>
    <w:rsid w:val="004E57D9"/>
    <w:rsid w:val="004E5A0B"/>
    <w:rsid w:val="004E64A1"/>
    <w:rsid w:val="004E66BF"/>
    <w:rsid w:val="004E71B5"/>
    <w:rsid w:val="004E736D"/>
    <w:rsid w:val="004E7A2E"/>
    <w:rsid w:val="004F0001"/>
    <w:rsid w:val="004F0988"/>
    <w:rsid w:val="004F0EFD"/>
    <w:rsid w:val="004F1D39"/>
    <w:rsid w:val="004F2CFC"/>
    <w:rsid w:val="004F2FB9"/>
    <w:rsid w:val="004F35AA"/>
    <w:rsid w:val="004F44FC"/>
    <w:rsid w:val="004F452E"/>
    <w:rsid w:val="004F5076"/>
    <w:rsid w:val="004F537A"/>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2EA"/>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BF0"/>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4CAA"/>
    <w:rsid w:val="00545F76"/>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5E56"/>
    <w:rsid w:val="005564BC"/>
    <w:rsid w:val="00557BED"/>
    <w:rsid w:val="005600C2"/>
    <w:rsid w:val="00560C8E"/>
    <w:rsid w:val="005611AB"/>
    <w:rsid w:val="00562641"/>
    <w:rsid w:val="00562D98"/>
    <w:rsid w:val="005634E6"/>
    <w:rsid w:val="00563CF0"/>
    <w:rsid w:val="00564106"/>
    <w:rsid w:val="00565AD4"/>
    <w:rsid w:val="0056672D"/>
    <w:rsid w:val="00567195"/>
    <w:rsid w:val="005675E9"/>
    <w:rsid w:val="00570D34"/>
    <w:rsid w:val="00571323"/>
    <w:rsid w:val="005720A4"/>
    <w:rsid w:val="00572603"/>
    <w:rsid w:val="0057335F"/>
    <w:rsid w:val="00574006"/>
    <w:rsid w:val="00575005"/>
    <w:rsid w:val="005754C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38BC"/>
    <w:rsid w:val="00584F37"/>
    <w:rsid w:val="0058507C"/>
    <w:rsid w:val="00585750"/>
    <w:rsid w:val="005867D0"/>
    <w:rsid w:val="00590968"/>
    <w:rsid w:val="00590E03"/>
    <w:rsid w:val="00590F7C"/>
    <w:rsid w:val="0059124A"/>
    <w:rsid w:val="00592142"/>
    <w:rsid w:val="005927FA"/>
    <w:rsid w:val="00592D8E"/>
    <w:rsid w:val="0059336E"/>
    <w:rsid w:val="005933E2"/>
    <w:rsid w:val="005938AF"/>
    <w:rsid w:val="00593BDC"/>
    <w:rsid w:val="0059441E"/>
    <w:rsid w:val="0059457D"/>
    <w:rsid w:val="00595339"/>
    <w:rsid w:val="0059604F"/>
    <w:rsid w:val="005963C2"/>
    <w:rsid w:val="00596824"/>
    <w:rsid w:val="00596948"/>
    <w:rsid w:val="00596D32"/>
    <w:rsid w:val="00596EF0"/>
    <w:rsid w:val="00597682"/>
    <w:rsid w:val="005976EC"/>
    <w:rsid w:val="00597B94"/>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3A"/>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915"/>
    <w:rsid w:val="005E5987"/>
    <w:rsid w:val="005E5D1E"/>
    <w:rsid w:val="005E6A0F"/>
    <w:rsid w:val="005E6C91"/>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4EE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549"/>
    <w:rsid w:val="00644A64"/>
    <w:rsid w:val="00645277"/>
    <w:rsid w:val="0064530C"/>
    <w:rsid w:val="006456DE"/>
    <w:rsid w:val="00646415"/>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5E1"/>
    <w:rsid w:val="00677738"/>
    <w:rsid w:val="00677ADF"/>
    <w:rsid w:val="00677E16"/>
    <w:rsid w:val="00680509"/>
    <w:rsid w:val="006810CC"/>
    <w:rsid w:val="006810EB"/>
    <w:rsid w:val="006812C0"/>
    <w:rsid w:val="00681515"/>
    <w:rsid w:val="00681FAF"/>
    <w:rsid w:val="00682786"/>
    <w:rsid w:val="0068292C"/>
    <w:rsid w:val="00682BCC"/>
    <w:rsid w:val="00682D86"/>
    <w:rsid w:val="00682F2B"/>
    <w:rsid w:val="0068338D"/>
    <w:rsid w:val="006839FE"/>
    <w:rsid w:val="00683B0C"/>
    <w:rsid w:val="00683ED4"/>
    <w:rsid w:val="00684B88"/>
    <w:rsid w:val="00684EC0"/>
    <w:rsid w:val="0068504F"/>
    <w:rsid w:val="006875BA"/>
    <w:rsid w:val="00687D4C"/>
    <w:rsid w:val="00690276"/>
    <w:rsid w:val="006916DF"/>
    <w:rsid w:val="00691F3A"/>
    <w:rsid w:val="00692D64"/>
    <w:rsid w:val="00692F73"/>
    <w:rsid w:val="0069372E"/>
    <w:rsid w:val="00694427"/>
    <w:rsid w:val="00694801"/>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44BC"/>
    <w:rsid w:val="006C548F"/>
    <w:rsid w:val="006C5655"/>
    <w:rsid w:val="006C6145"/>
    <w:rsid w:val="006C6730"/>
    <w:rsid w:val="006C6F5A"/>
    <w:rsid w:val="006C7863"/>
    <w:rsid w:val="006D0A0E"/>
    <w:rsid w:val="006D0B31"/>
    <w:rsid w:val="006D0FDA"/>
    <w:rsid w:val="006D187E"/>
    <w:rsid w:val="006D1CEE"/>
    <w:rsid w:val="006D209D"/>
    <w:rsid w:val="006D20AE"/>
    <w:rsid w:val="006D218C"/>
    <w:rsid w:val="006D24D8"/>
    <w:rsid w:val="006D2E3D"/>
    <w:rsid w:val="006D3CA4"/>
    <w:rsid w:val="006D416B"/>
    <w:rsid w:val="006D4DC7"/>
    <w:rsid w:val="006D4E12"/>
    <w:rsid w:val="006D4E5A"/>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AD8"/>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1B5C"/>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2B1A"/>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1BE5"/>
    <w:rsid w:val="00742881"/>
    <w:rsid w:val="00742EF0"/>
    <w:rsid w:val="00743449"/>
    <w:rsid w:val="007438FE"/>
    <w:rsid w:val="007446A6"/>
    <w:rsid w:val="007446FF"/>
    <w:rsid w:val="00744AE6"/>
    <w:rsid w:val="0074597A"/>
    <w:rsid w:val="00745A68"/>
    <w:rsid w:val="00745F04"/>
    <w:rsid w:val="00746595"/>
    <w:rsid w:val="00746649"/>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A1"/>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929"/>
    <w:rsid w:val="00776275"/>
    <w:rsid w:val="00777CEB"/>
    <w:rsid w:val="007807D7"/>
    <w:rsid w:val="007807EB"/>
    <w:rsid w:val="00780862"/>
    <w:rsid w:val="00780D3E"/>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4CE9"/>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353"/>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BDF"/>
    <w:rsid w:val="007E0F4C"/>
    <w:rsid w:val="007E18C8"/>
    <w:rsid w:val="007E21EC"/>
    <w:rsid w:val="007E4143"/>
    <w:rsid w:val="007E4577"/>
    <w:rsid w:val="007E4760"/>
    <w:rsid w:val="007E5D77"/>
    <w:rsid w:val="007E636B"/>
    <w:rsid w:val="007E64EF"/>
    <w:rsid w:val="007E6810"/>
    <w:rsid w:val="007E6823"/>
    <w:rsid w:val="007E6BC4"/>
    <w:rsid w:val="007E6E14"/>
    <w:rsid w:val="007E6EA7"/>
    <w:rsid w:val="007E7284"/>
    <w:rsid w:val="007E7A5B"/>
    <w:rsid w:val="007E7EF6"/>
    <w:rsid w:val="007F0619"/>
    <w:rsid w:val="007F0693"/>
    <w:rsid w:val="007F1536"/>
    <w:rsid w:val="007F2483"/>
    <w:rsid w:val="007F2522"/>
    <w:rsid w:val="007F29D4"/>
    <w:rsid w:val="007F2B73"/>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9D2"/>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3C8"/>
    <w:rsid w:val="00833C68"/>
    <w:rsid w:val="00833E2C"/>
    <w:rsid w:val="008347E0"/>
    <w:rsid w:val="008351C6"/>
    <w:rsid w:val="0083547D"/>
    <w:rsid w:val="008354F8"/>
    <w:rsid w:val="0083636B"/>
    <w:rsid w:val="0083727A"/>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122A"/>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32F0"/>
    <w:rsid w:val="0086492B"/>
    <w:rsid w:val="00864E4F"/>
    <w:rsid w:val="008651E0"/>
    <w:rsid w:val="00865645"/>
    <w:rsid w:val="008659E1"/>
    <w:rsid w:val="00865CC0"/>
    <w:rsid w:val="00865D4F"/>
    <w:rsid w:val="00865ECC"/>
    <w:rsid w:val="00867D55"/>
    <w:rsid w:val="00870A41"/>
    <w:rsid w:val="0087171A"/>
    <w:rsid w:val="0087335A"/>
    <w:rsid w:val="00874E6E"/>
    <w:rsid w:val="00875075"/>
    <w:rsid w:val="008751E9"/>
    <w:rsid w:val="008768CB"/>
    <w:rsid w:val="008768E4"/>
    <w:rsid w:val="00876FE3"/>
    <w:rsid w:val="00877771"/>
    <w:rsid w:val="008800E9"/>
    <w:rsid w:val="00880171"/>
    <w:rsid w:val="008803F5"/>
    <w:rsid w:val="008808E9"/>
    <w:rsid w:val="00882949"/>
    <w:rsid w:val="00883C15"/>
    <w:rsid w:val="0088409A"/>
    <w:rsid w:val="00884816"/>
    <w:rsid w:val="00885F1B"/>
    <w:rsid w:val="008862B7"/>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4BCF"/>
    <w:rsid w:val="008A503A"/>
    <w:rsid w:val="008A58D2"/>
    <w:rsid w:val="008A63AB"/>
    <w:rsid w:val="008A68CA"/>
    <w:rsid w:val="008A6A05"/>
    <w:rsid w:val="008A6AA7"/>
    <w:rsid w:val="008A770D"/>
    <w:rsid w:val="008A7AA5"/>
    <w:rsid w:val="008B033E"/>
    <w:rsid w:val="008B0B1F"/>
    <w:rsid w:val="008B0D6A"/>
    <w:rsid w:val="008B1AB0"/>
    <w:rsid w:val="008B1BDE"/>
    <w:rsid w:val="008B2A6C"/>
    <w:rsid w:val="008B37F1"/>
    <w:rsid w:val="008B3E63"/>
    <w:rsid w:val="008B4224"/>
    <w:rsid w:val="008B429F"/>
    <w:rsid w:val="008B451F"/>
    <w:rsid w:val="008B468B"/>
    <w:rsid w:val="008B47E6"/>
    <w:rsid w:val="008B482A"/>
    <w:rsid w:val="008B4AC7"/>
    <w:rsid w:val="008B4AE0"/>
    <w:rsid w:val="008B4F2B"/>
    <w:rsid w:val="008B5E7F"/>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C7E63"/>
    <w:rsid w:val="008D0191"/>
    <w:rsid w:val="008D1DA0"/>
    <w:rsid w:val="008D200E"/>
    <w:rsid w:val="008D2BFA"/>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A85"/>
    <w:rsid w:val="008E6D1C"/>
    <w:rsid w:val="008E6D80"/>
    <w:rsid w:val="008E7106"/>
    <w:rsid w:val="008E7571"/>
    <w:rsid w:val="008E7B7F"/>
    <w:rsid w:val="008E7F42"/>
    <w:rsid w:val="008F0C10"/>
    <w:rsid w:val="008F1172"/>
    <w:rsid w:val="008F2091"/>
    <w:rsid w:val="008F2876"/>
    <w:rsid w:val="008F46FA"/>
    <w:rsid w:val="008F5325"/>
    <w:rsid w:val="008F536C"/>
    <w:rsid w:val="008F6D9F"/>
    <w:rsid w:val="008F6FD2"/>
    <w:rsid w:val="009004CD"/>
    <w:rsid w:val="00901B58"/>
    <w:rsid w:val="00901BD1"/>
    <w:rsid w:val="00902E7A"/>
    <w:rsid w:val="00902F2B"/>
    <w:rsid w:val="00904ED3"/>
    <w:rsid w:val="00905121"/>
    <w:rsid w:val="009059BB"/>
    <w:rsid w:val="00906374"/>
    <w:rsid w:val="0090644D"/>
    <w:rsid w:val="009065EC"/>
    <w:rsid w:val="0090679D"/>
    <w:rsid w:val="00906A25"/>
    <w:rsid w:val="00906F6B"/>
    <w:rsid w:val="00907E1B"/>
    <w:rsid w:val="00910EEB"/>
    <w:rsid w:val="0091133A"/>
    <w:rsid w:val="009118F0"/>
    <w:rsid w:val="00911A77"/>
    <w:rsid w:val="00912160"/>
    <w:rsid w:val="009125EE"/>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274"/>
    <w:rsid w:val="00921CE5"/>
    <w:rsid w:val="00922014"/>
    <w:rsid w:val="0092259E"/>
    <w:rsid w:val="00923B31"/>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031"/>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61D"/>
    <w:rsid w:val="009B6D15"/>
    <w:rsid w:val="009B7A66"/>
    <w:rsid w:val="009C0430"/>
    <w:rsid w:val="009C04A7"/>
    <w:rsid w:val="009C0CC6"/>
    <w:rsid w:val="009C0E91"/>
    <w:rsid w:val="009C10FE"/>
    <w:rsid w:val="009C1A07"/>
    <w:rsid w:val="009C1DBA"/>
    <w:rsid w:val="009C2EEB"/>
    <w:rsid w:val="009C3A3A"/>
    <w:rsid w:val="009C4330"/>
    <w:rsid w:val="009C443B"/>
    <w:rsid w:val="009C4995"/>
    <w:rsid w:val="009C4F4D"/>
    <w:rsid w:val="009C51DE"/>
    <w:rsid w:val="009C5234"/>
    <w:rsid w:val="009C5EBE"/>
    <w:rsid w:val="009C6C56"/>
    <w:rsid w:val="009D0101"/>
    <w:rsid w:val="009D040E"/>
    <w:rsid w:val="009D087A"/>
    <w:rsid w:val="009D10C3"/>
    <w:rsid w:val="009D39A8"/>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8B5"/>
    <w:rsid w:val="009E5F40"/>
    <w:rsid w:val="009E67CD"/>
    <w:rsid w:val="009E7636"/>
    <w:rsid w:val="009E7D99"/>
    <w:rsid w:val="009F05F7"/>
    <w:rsid w:val="009F218F"/>
    <w:rsid w:val="009F291E"/>
    <w:rsid w:val="009F31F1"/>
    <w:rsid w:val="009F420D"/>
    <w:rsid w:val="009F4A79"/>
    <w:rsid w:val="009F5123"/>
    <w:rsid w:val="009F5372"/>
    <w:rsid w:val="009F5FAC"/>
    <w:rsid w:val="009F62CD"/>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639"/>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1D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062"/>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58E"/>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0FA5"/>
    <w:rsid w:val="00A82D22"/>
    <w:rsid w:val="00A82FDA"/>
    <w:rsid w:val="00A83201"/>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1D7"/>
    <w:rsid w:val="00A96ACE"/>
    <w:rsid w:val="00A96B32"/>
    <w:rsid w:val="00A96B74"/>
    <w:rsid w:val="00A96D31"/>
    <w:rsid w:val="00AA06ED"/>
    <w:rsid w:val="00AA09D7"/>
    <w:rsid w:val="00AA1563"/>
    <w:rsid w:val="00AA16BB"/>
    <w:rsid w:val="00AA1D74"/>
    <w:rsid w:val="00AA3198"/>
    <w:rsid w:val="00AA3D59"/>
    <w:rsid w:val="00AA4117"/>
    <w:rsid w:val="00AA4143"/>
    <w:rsid w:val="00AA480D"/>
    <w:rsid w:val="00AA4918"/>
    <w:rsid w:val="00AA4CB1"/>
    <w:rsid w:val="00AA560F"/>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2C5A"/>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19B"/>
    <w:rsid w:val="00AF247F"/>
    <w:rsid w:val="00AF24E9"/>
    <w:rsid w:val="00AF3491"/>
    <w:rsid w:val="00AF39CA"/>
    <w:rsid w:val="00AF3A6E"/>
    <w:rsid w:val="00AF3D98"/>
    <w:rsid w:val="00AF3DAA"/>
    <w:rsid w:val="00AF4461"/>
    <w:rsid w:val="00AF44FB"/>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0C"/>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1AA0"/>
    <w:rsid w:val="00B33749"/>
    <w:rsid w:val="00B338FE"/>
    <w:rsid w:val="00B341BD"/>
    <w:rsid w:val="00B35039"/>
    <w:rsid w:val="00B3559C"/>
    <w:rsid w:val="00B36842"/>
    <w:rsid w:val="00B36D78"/>
    <w:rsid w:val="00B36F53"/>
    <w:rsid w:val="00B37F3B"/>
    <w:rsid w:val="00B4085A"/>
    <w:rsid w:val="00B411D1"/>
    <w:rsid w:val="00B419CA"/>
    <w:rsid w:val="00B42BDB"/>
    <w:rsid w:val="00B42DD0"/>
    <w:rsid w:val="00B4321E"/>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67BC"/>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9E0"/>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870"/>
    <w:rsid w:val="00BA6C2C"/>
    <w:rsid w:val="00BA771F"/>
    <w:rsid w:val="00BA7B20"/>
    <w:rsid w:val="00BA7B77"/>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88"/>
    <w:rsid w:val="00BD35FF"/>
    <w:rsid w:val="00BD4B9B"/>
    <w:rsid w:val="00BD4FDF"/>
    <w:rsid w:val="00BD5C02"/>
    <w:rsid w:val="00BD621E"/>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4C02"/>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25F"/>
    <w:rsid w:val="00C13FB0"/>
    <w:rsid w:val="00C147B4"/>
    <w:rsid w:val="00C14DCF"/>
    <w:rsid w:val="00C14ED5"/>
    <w:rsid w:val="00C1625E"/>
    <w:rsid w:val="00C16671"/>
    <w:rsid w:val="00C178C3"/>
    <w:rsid w:val="00C17A91"/>
    <w:rsid w:val="00C20750"/>
    <w:rsid w:val="00C2212D"/>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A10"/>
    <w:rsid w:val="00C36C1A"/>
    <w:rsid w:val="00C379DF"/>
    <w:rsid w:val="00C37BB3"/>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479EF"/>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117"/>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87E1B"/>
    <w:rsid w:val="00C9031F"/>
    <w:rsid w:val="00C90C2D"/>
    <w:rsid w:val="00C9208F"/>
    <w:rsid w:val="00C944B9"/>
    <w:rsid w:val="00C95C00"/>
    <w:rsid w:val="00C95D68"/>
    <w:rsid w:val="00C96159"/>
    <w:rsid w:val="00C97128"/>
    <w:rsid w:val="00C978B4"/>
    <w:rsid w:val="00C97ABC"/>
    <w:rsid w:val="00CA05FB"/>
    <w:rsid w:val="00CA0E32"/>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031B"/>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D7DD4"/>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AA1"/>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17D2B"/>
    <w:rsid w:val="00D208AF"/>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BA6"/>
    <w:rsid w:val="00D331C1"/>
    <w:rsid w:val="00D33AE5"/>
    <w:rsid w:val="00D33DA2"/>
    <w:rsid w:val="00D3406A"/>
    <w:rsid w:val="00D34507"/>
    <w:rsid w:val="00D351C9"/>
    <w:rsid w:val="00D3533A"/>
    <w:rsid w:val="00D36492"/>
    <w:rsid w:val="00D40CD3"/>
    <w:rsid w:val="00D411ED"/>
    <w:rsid w:val="00D41DB0"/>
    <w:rsid w:val="00D41F2F"/>
    <w:rsid w:val="00D4229F"/>
    <w:rsid w:val="00D42F4F"/>
    <w:rsid w:val="00D42F91"/>
    <w:rsid w:val="00D43582"/>
    <w:rsid w:val="00D43BF2"/>
    <w:rsid w:val="00D44336"/>
    <w:rsid w:val="00D44630"/>
    <w:rsid w:val="00D44884"/>
    <w:rsid w:val="00D4575A"/>
    <w:rsid w:val="00D45A26"/>
    <w:rsid w:val="00D45AAB"/>
    <w:rsid w:val="00D45EEF"/>
    <w:rsid w:val="00D461FC"/>
    <w:rsid w:val="00D46989"/>
    <w:rsid w:val="00D469B8"/>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1D4F"/>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5ACB"/>
    <w:rsid w:val="00D867BE"/>
    <w:rsid w:val="00D86902"/>
    <w:rsid w:val="00D86947"/>
    <w:rsid w:val="00D86CD5"/>
    <w:rsid w:val="00D871CF"/>
    <w:rsid w:val="00D875E6"/>
    <w:rsid w:val="00D879C2"/>
    <w:rsid w:val="00D900C8"/>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1D9D"/>
    <w:rsid w:val="00DB2156"/>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513"/>
    <w:rsid w:val="00DD37BD"/>
    <w:rsid w:val="00DD37E2"/>
    <w:rsid w:val="00DD40C0"/>
    <w:rsid w:val="00DD49D0"/>
    <w:rsid w:val="00DD55B8"/>
    <w:rsid w:val="00DD5C8C"/>
    <w:rsid w:val="00DD5DB3"/>
    <w:rsid w:val="00DD7EE0"/>
    <w:rsid w:val="00DE01BD"/>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517"/>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868"/>
    <w:rsid w:val="00E019ED"/>
    <w:rsid w:val="00E033D1"/>
    <w:rsid w:val="00E033ED"/>
    <w:rsid w:val="00E04505"/>
    <w:rsid w:val="00E054CA"/>
    <w:rsid w:val="00E055AF"/>
    <w:rsid w:val="00E05A02"/>
    <w:rsid w:val="00E0648F"/>
    <w:rsid w:val="00E068FF"/>
    <w:rsid w:val="00E0694C"/>
    <w:rsid w:val="00E072A7"/>
    <w:rsid w:val="00E077E5"/>
    <w:rsid w:val="00E07D01"/>
    <w:rsid w:val="00E1033F"/>
    <w:rsid w:val="00E10381"/>
    <w:rsid w:val="00E10409"/>
    <w:rsid w:val="00E1046C"/>
    <w:rsid w:val="00E109D5"/>
    <w:rsid w:val="00E10F64"/>
    <w:rsid w:val="00E119E6"/>
    <w:rsid w:val="00E11D16"/>
    <w:rsid w:val="00E11D9D"/>
    <w:rsid w:val="00E12234"/>
    <w:rsid w:val="00E12EF6"/>
    <w:rsid w:val="00E132A6"/>
    <w:rsid w:val="00E134CF"/>
    <w:rsid w:val="00E1421C"/>
    <w:rsid w:val="00E149C2"/>
    <w:rsid w:val="00E14E3B"/>
    <w:rsid w:val="00E1515E"/>
    <w:rsid w:val="00E1532D"/>
    <w:rsid w:val="00E153A5"/>
    <w:rsid w:val="00E156CB"/>
    <w:rsid w:val="00E1595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9CF"/>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5B6D"/>
    <w:rsid w:val="00E6666C"/>
    <w:rsid w:val="00E67CB0"/>
    <w:rsid w:val="00E67F86"/>
    <w:rsid w:val="00E67FC8"/>
    <w:rsid w:val="00E70150"/>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0C8"/>
    <w:rsid w:val="00E82182"/>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815"/>
    <w:rsid w:val="00EC6B03"/>
    <w:rsid w:val="00EC7238"/>
    <w:rsid w:val="00EC7D55"/>
    <w:rsid w:val="00ED03AB"/>
    <w:rsid w:val="00ED0D12"/>
    <w:rsid w:val="00ED1F9D"/>
    <w:rsid w:val="00ED31C1"/>
    <w:rsid w:val="00ED357E"/>
    <w:rsid w:val="00ED3FF4"/>
    <w:rsid w:val="00ED44B3"/>
    <w:rsid w:val="00ED45DF"/>
    <w:rsid w:val="00ED4E00"/>
    <w:rsid w:val="00ED538A"/>
    <w:rsid w:val="00ED5A47"/>
    <w:rsid w:val="00ED5B2B"/>
    <w:rsid w:val="00ED694E"/>
    <w:rsid w:val="00ED7A11"/>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5893"/>
    <w:rsid w:val="00F173CB"/>
    <w:rsid w:val="00F17CD8"/>
    <w:rsid w:val="00F17EFE"/>
    <w:rsid w:val="00F2056D"/>
    <w:rsid w:val="00F214ED"/>
    <w:rsid w:val="00F219D8"/>
    <w:rsid w:val="00F21BE5"/>
    <w:rsid w:val="00F23E90"/>
    <w:rsid w:val="00F24316"/>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08D"/>
    <w:rsid w:val="00F713CD"/>
    <w:rsid w:val="00F71594"/>
    <w:rsid w:val="00F715A3"/>
    <w:rsid w:val="00F71890"/>
    <w:rsid w:val="00F7230E"/>
    <w:rsid w:val="00F727EC"/>
    <w:rsid w:val="00F728C8"/>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A"/>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E34"/>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6CF"/>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32D"/>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D6BB3"/>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20"/>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19"/>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numbering" w:customStyle="1" w:styleId="LFO19422">
    <w:name w:val="LFO19422"/>
    <w:basedOn w:val="Aucuneliste"/>
    <w:rsid w:val="006D3CA4"/>
    <w:pPr>
      <w:numPr>
        <w:numId w:val="130"/>
      </w:numPr>
    </w:p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65965-D7BF-411F-9626-A915C4495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164</Pages>
  <Words>48924</Words>
  <Characters>269084</Characters>
  <Application>Microsoft Office Word</Application>
  <DocSecurity>0</DocSecurity>
  <Lines>2242</Lines>
  <Paragraphs>634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317374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67</cp:revision>
  <cp:lastPrinted>2025-09-01T12:30:00Z</cp:lastPrinted>
  <dcterms:created xsi:type="dcterms:W3CDTF">2026-02-14T17:37:00Z</dcterms:created>
  <dcterms:modified xsi:type="dcterms:W3CDTF">2026-04-27T11:48:00Z</dcterms:modified>
</cp:coreProperties>
</file>